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7F" w:rsidRDefault="00F7587F">
      <w:pPr>
        <w:rPr>
          <w:rFonts w:eastAsia="仿宋_GB2312"/>
          <w:color w:val="000000" w:themeColor="text1"/>
          <w:sz w:val="84"/>
        </w:rPr>
      </w:pPr>
      <w:bookmarkStart w:id="0" w:name="_GoBack"/>
      <w:bookmarkEnd w:id="0"/>
    </w:p>
    <w:p w:rsidR="00F7587F" w:rsidRDefault="00FB696B">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天津市总工会服务器和网络设备项目</w:t>
      </w:r>
    </w:p>
    <w:p w:rsidR="00F7587F" w:rsidRDefault="00FB696B">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招标文件</w:t>
      </w:r>
    </w:p>
    <w:p w:rsidR="00F7587F" w:rsidRDefault="00F7587F">
      <w:pPr>
        <w:ind w:right="1025"/>
        <w:jc w:val="center"/>
        <w:rPr>
          <w:rFonts w:eastAsia="黑体"/>
          <w:b/>
          <w:color w:val="000000" w:themeColor="text1"/>
          <w:spacing w:val="40"/>
          <w:w w:val="66"/>
          <w:sz w:val="60"/>
          <w:szCs w:val="60"/>
        </w:rPr>
      </w:pPr>
    </w:p>
    <w:p w:rsidR="00F7587F" w:rsidRDefault="00FB696B">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F7587F" w:rsidRDefault="00FB696B">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TGPC-2023-A-0211</w:t>
      </w:r>
      <w:r>
        <w:rPr>
          <w:rFonts w:eastAsia="黑体"/>
          <w:color w:val="000000" w:themeColor="text1"/>
          <w:spacing w:val="40"/>
          <w:w w:val="66"/>
          <w:sz w:val="32"/>
          <w:szCs w:val="32"/>
        </w:rPr>
        <w:t>）</w:t>
      </w:r>
    </w:p>
    <w:p w:rsidR="00F7587F" w:rsidRDefault="00F7587F">
      <w:pPr>
        <w:rPr>
          <w:color w:val="000000" w:themeColor="text1"/>
          <w:sz w:val="40"/>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7587F">
      <w:pPr>
        <w:rPr>
          <w:color w:val="000000" w:themeColor="text1"/>
          <w:sz w:val="36"/>
        </w:rPr>
      </w:pPr>
    </w:p>
    <w:p w:rsidR="00F7587F" w:rsidRDefault="00FB696B" w:rsidP="00FB696B">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F7587F" w:rsidRDefault="00FB696B">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2023.</w:t>
      </w:r>
      <w:r>
        <w:rPr>
          <w:rFonts w:eastAsia="仿宋_GB2312" w:hint="eastAsia"/>
          <w:b/>
          <w:bCs/>
          <w:color w:val="000000" w:themeColor="text1"/>
          <w:kern w:val="0"/>
          <w:sz w:val="44"/>
          <w:szCs w:val="44"/>
        </w:rPr>
        <w:t>11</w:t>
      </w:r>
    </w:p>
    <w:p w:rsidR="00F7587F" w:rsidRDefault="00F7587F">
      <w:pPr>
        <w:widowControl/>
        <w:jc w:val="left"/>
        <w:rPr>
          <w:rFonts w:eastAsia="仿宋_GB2312"/>
          <w:b/>
          <w:bCs/>
          <w:color w:val="000000" w:themeColor="text1"/>
          <w:kern w:val="0"/>
          <w:sz w:val="44"/>
          <w:szCs w:val="44"/>
        </w:rPr>
      </w:pPr>
    </w:p>
    <w:p w:rsidR="00F7587F" w:rsidRDefault="00F7587F" w:rsidP="00FB696B">
      <w:pPr>
        <w:ind w:firstLineChars="100" w:firstLine="411"/>
        <w:jc w:val="center"/>
        <w:rPr>
          <w:b/>
          <w:color w:val="000000" w:themeColor="text1"/>
          <w:spacing w:val="20"/>
          <w:w w:val="80"/>
          <w:sz w:val="48"/>
          <w:szCs w:val="48"/>
        </w:rPr>
        <w:sectPr w:rsidR="00F7587F">
          <w:headerReference w:type="default" r:id="rId10"/>
          <w:pgSz w:w="11906" w:h="16838"/>
          <w:pgMar w:top="1440" w:right="1797" w:bottom="1440" w:left="1797" w:header="851" w:footer="992" w:gutter="0"/>
          <w:pgNumType w:start="1"/>
          <w:cols w:space="425"/>
          <w:docGrid w:type="linesAndChars" w:linePitch="285" w:charSpace="-3449"/>
        </w:sectPr>
      </w:pPr>
    </w:p>
    <w:p w:rsidR="00F7587F" w:rsidRDefault="00FB696B" w:rsidP="00FB696B">
      <w:pPr>
        <w:ind w:firstLineChars="100" w:firstLine="411"/>
        <w:jc w:val="center"/>
        <w:rPr>
          <w:b/>
          <w:color w:val="000000" w:themeColor="text1"/>
          <w:spacing w:val="20"/>
          <w:w w:val="80"/>
          <w:sz w:val="48"/>
          <w:szCs w:val="48"/>
        </w:rPr>
      </w:pPr>
      <w:r>
        <w:rPr>
          <w:b/>
          <w:color w:val="000000" w:themeColor="text1"/>
          <w:spacing w:val="20"/>
          <w:w w:val="80"/>
          <w:sz w:val="48"/>
          <w:szCs w:val="48"/>
        </w:rPr>
        <w:lastRenderedPageBreak/>
        <w:t>目</w:t>
      </w:r>
      <w:r>
        <w:rPr>
          <w:b/>
          <w:color w:val="000000" w:themeColor="text1"/>
          <w:spacing w:val="20"/>
          <w:w w:val="80"/>
          <w:sz w:val="48"/>
          <w:szCs w:val="48"/>
        </w:rPr>
        <w:t xml:space="preserve">  </w:t>
      </w:r>
      <w:r>
        <w:rPr>
          <w:b/>
          <w:color w:val="000000" w:themeColor="text1"/>
          <w:spacing w:val="20"/>
          <w:w w:val="80"/>
          <w:sz w:val="48"/>
          <w:szCs w:val="48"/>
        </w:rPr>
        <w:t>录</w:t>
      </w:r>
    </w:p>
    <w:p w:rsidR="00F7587F" w:rsidRDefault="00FB696B">
      <w:pPr>
        <w:spacing w:line="560" w:lineRule="exact"/>
        <w:ind w:rightChars="-73" w:right="-141"/>
        <w:rPr>
          <w:b/>
          <w:color w:val="000000" w:themeColor="text1"/>
          <w:sz w:val="24"/>
        </w:rPr>
      </w:pPr>
      <w:r>
        <w:rPr>
          <w:b/>
          <w:color w:val="000000" w:themeColor="text1"/>
          <w:sz w:val="24"/>
        </w:rPr>
        <w:t>第一部分</w:t>
      </w:r>
      <w:r>
        <w:rPr>
          <w:rFonts w:hint="eastAsia"/>
          <w:b/>
          <w:color w:val="000000" w:themeColor="text1"/>
          <w:sz w:val="24"/>
        </w:rPr>
        <w:t xml:space="preserve"> </w:t>
      </w:r>
      <w:r>
        <w:rPr>
          <w:b/>
          <w:color w:val="000000" w:themeColor="text1"/>
          <w:sz w:val="24"/>
        </w:rPr>
        <w:t xml:space="preserve"> </w:t>
      </w:r>
      <w:r>
        <w:rPr>
          <w:b/>
          <w:color w:val="000000" w:themeColor="text1"/>
          <w:sz w:val="24"/>
        </w:rPr>
        <w:t>投标邀请函</w:t>
      </w:r>
    </w:p>
    <w:p w:rsidR="00F7587F" w:rsidRDefault="00F7587F">
      <w:pPr>
        <w:spacing w:line="560" w:lineRule="exact"/>
        <w:ind w:rightChars="-73" w:right="-141"/>
        <w:rPr>
          <w:b/>
          <w:color w:val="000000" w:themeColor="text1"/>
          <w:sz w:val="24"/>
        </w:rPr>
      </w:pPr>
    </w:p>
    <w:p w:rsidR="00F7587F" w:rsidRDefault="00FB696B">
      <w:pPr>
        <w:spacing w:line="560" w:lineRule="exact"/>
        <w:ind w:rightChars="-73" w:right="-141"/>
        <w:rPr>
          <w:b/>
          <w:color w:val="000000" w:themeColor="text1"/>
          <w:sz w:val="24"/>
        </w:rPr>
      </w:pPr>
      <w:r>
        <w:rPr>
          <w:b/>
          <w:color w:val="000000" w:themeColor="text1"/>
          <w:sz w:val="24"/>
        </w:rPr>
        <w:t>第二部分</w:t>
      </w:r>
      <w:r>
        <w:rPr>
          <w:b/>
          <w:color w:val="000000" w:themeColor="text1"/>
          <w:sz w:val="24"/>
        </w:rPr>
        <w:t xml:space="preserve"> </w:t>
      </w:r>
      <w:r>
        <w:rPr>
          <w:rFonts w:hint="eastAsia"/>
          <w:b/>
          <w:color w:val="000000" w:themeColor="text1"/>
          <w:sz w:val="24"/>
        </w:rPr>
        <w:t xml:space="preserve"> </w:t>
      </w:r>
      <w:r>
        <w:rPr>
          <w:rFonts w:hint="eastAsia"/>
          <w:b/>
          <w:color w:val="000000" w:themeColor="text1"/>
          <w:sz w:val="24"/>
        </w:rPr>
        <w:t>招标项目要求</w:t>
      </w:r>
    </w:p>
    <w:p w:rsidR="00F7587F" w:rsidRDefault="00F7587F">
      <w:pPr>
        <w:spacing w:line="560" w:lineRule="exact"/>
        <w:ind w:rightChars="-73" w:right="-141"/>
        <w:rPr>
          <w:b/>
          <w:color w:val="000000" w:themeColor="text1"/>
          <w:sz w:val="24"/>
        </w:rPr>
      </w:pPr>
    </w:p>
    <w:p w:rsidR="00F7587F" w:rsidRDefault="00FB696B">
      <w:pPr>
        <w:spacing w:line="560" w:lineRule="exact"/>
        <w:ind w:rightChars="-73" w:right="-141"/>
        <w:rPr>
          <w:b/>
          <w:color w:val="000000" w:themeColor="text1"/>
          <w:sz w:val="24"/>
        </w:rPr>
      </w:pPr>
      <w:r>
        <w:rPr>
          <w:b/>
          <w:color w:val="000000" w:themeColor="text1"/>
          <w:sz w:val="24"/>
        </w:rPr>
        <w:t>第三部分</w:t>
      </w:r>
      <w:r>
        <w:rPr>
          <w:b/>
          <w:color w:val="000000" w:themeColor="text1"/>
          <w:sz w:val="24"/>
        </w:rPr>
        <w:t xml:space="preserve"> </w:t>
      </w:r>
      <w:r>
        <w:rPr>
          <w:rFonts w:hint="eastAsia"/>
          <w:b/>
          <w:color w:val="000000" w:themeColor="text1"/>
          <w:sz w:val="24"/>
        </w:rPr>
        <w:t xml:space="preserve"> </w:t>
      </w:r>
      <w:r>
        <w:rPr>
          <w:rFonts w:hint="eastAsia"/>
          <w:b/>
          <w:color w:val="000000" w:themeColor="text1"/>
          <w:sz w:val="24"/>
        </w:rPr>
        <w:t>投标须知</w:t>
      </w:r>
    </w:p>
    <w:p w:rsidR="00F7587F" w:rsidRDefault="00F7587F">
      <w:pPr>
        <w:spacing w:line="560" w:lineRule="exact"/>
        <w:ind w:rightChars="-73" w:right="-141"/>
        <w:rPr>
          <w:color w:val="000000" w:themeColor="text1"/>
          <w:sz w:val="24"/>
        </w:rPr>
      </w:pPr>
    </w:p>
    <w:p w:rsidR="00F7587F" w:rsidRDefault="00FB696B">
      <w:pPr>
        <w:spacing w:line="560" w:lineRule="exact"/>
        <w:rPr>
          <w:b/>
          <w:color w:val="000000" w:themeColor="text1"/>
          <w:sz w:val="24"/>
        </w:rPr>
      </w:pPr>
      <w:r>
        <w:rPr>
          <w:b/>
          <w:color w:val="000000" w:themeColor="text1"/>
          <w:sz w:val="24"/>
        </w:rPr>
        <w:t>第四部分</w:t>
      </w:r>
      <w:r>
        <w:rPr>
          <w:b/>
          <w:color w:val="000000" w:themeColor="text1"/>
          <w:sz w:val="24"/>
        </w:rPr>
        <w:t xml:space="preserve"> </w:t>
      </w:r>
      <w:r>
        <w:rPr>
          <w:rFonts w:hint="eastAsia"/>
          <w:b/>
          <w:color w:val="000000" w:themeColor="text1"/>
          <w:sz w:val="24"/>
        </w:rPr>
        <w:t xml:space="preserve"> </w:t>
      </w:r>
      <w:r>
        <w:rPr>
          <w:b/>
          <w:color w:val="000000" w:themeColor="text1"/>
          <w:sz w:val="24"/>
        </w:rPr>
        <w:t>合同条款</w:t>
      </w:r>
    </w:p>
    <w:p w:rsidR="00F7587F" w:rsidRDefault="00F7587F">
      <w:pPr>
        <w:spacing w:line="560" w:lineRule="exact"/>
        <w:rPr>
          <w:color w:val="000000" w:themeColor="text1"/>
          <w:sz w:val="24"/>
        </w:rPr>
      </w:pPr>
    </w:p>
    <w:p w:rsidR="00F7587F" w:rsidRDefault="00FB696B">
      <w:pPr>
        <w:spacing w:line="560" w:lineRule="exact"/>
        <w:rPr>
          <w:color w:val="000000" w:themeColor="text1"/>
          <w:sz w:val="24"/>
        </w:rPr>
      </w:pPr>
      <w:r>
        <w:rPr>
          <w:b/>
          <w:color w:val="000000" w:themeColor="text1"/>
          <w:sz w:val="24"/>
        </w:rPr>
        <w:t>第五部分</w:t>
      </w:r>
      <w:r>
        <w:rPr>
          <w:b/>
          <w:color w:val="000000" w:themeColor="text1"/>
          <w:sz w:val="24"/>
        </w:rPr>
        <w:t xml:space="preserve"> </w:t>
      </w:r>
      <w:r>
        <w:rPr>
          <w:rFonts w:hint="eastAsia"/>
          <w:b/>
          <w:color w:val="000000" w:themeColor="text1"/>
          <w:sz w:val="24"/>
        </w:rPr>
        <w:t xml:space="preserve"> </w:t>
      </w:r>
      <w:r>
        <w:rPr>
          <w:b/>
          <w:color w:val="000000" w:themeColor="text1"/>
          <w:sz w:val="24"/>
        </w:rPr>
        <w:t>投标文件格式</w:t>
      </w:r>
    </w:p>
    <w:p w:rsidR="00F7587F" w:rsidRDefault="00F7587F">
      <w:pPr>
        <w:rPr>
          <w:color w:val="000000" w:themeColor="text1"/>
          <w:sz w:val="24"/>
        </w:rPr>
      </w:pPr>
    </w:p>
    <w:p w:rsidR="00F7587F" w:rsidRDefault="00F7587F">
      <w:pPr>
        <w:rPr>
          <w:color w:val="000000" w:themeColor="text1"/>
          <w:sz w:val="24"/>
        </w:rPr>
      </w:pPr>
    </w:p>
    <w:p w:rsidR="00F7587F" w:rsidRDefault="00F7587F">
      <w:pPr>
        <w:rPr>
          <w:color w:val="000000" w:themeColor="text1"/>
          <w:sz w:val="24"/>
        </w:rPr>
      </w:pPr>
    </w:p>
    <w:p w:rsidR="00F7587F" w:rsidRDefault="00F7587F">
      <w:pPr>
        <w:rPr>
          <w:color w:val="000000" w:themeColor="text1"/>
          <w:sz w:val="24"/>
        </w:rPr>
      </w:pPr>
    </w:p>
    <w:p w:rsidR="00F7587F" w:rsidRDefault="00F7587F">
      <w:pPr>
        <w:rPr>
          <w:color w:val="000000" w:themeColor="text1"/>
          <w:sz w:val="24"/>
        </w:rPr>
      </w:pPr>
    </w:p>
    <w:p w:rsidR="00F7587F" w:rsidRDefault="00F7587F">
      <w:pPr>
        <w:rPr>
          <w:color w:val="000000" w:themeColor="text1"/>
          <w:sz w:val="24"/>
        </w:rPr>
      </w:pPr>
    </w:p>
    <w:p w:rsidR="00F7587F" w:rsidRDefault="00F7587F">
      <w:pPr>
        <w:rPr>
          <w:b/>
          <w:color w:val="000000" w:themeColor="text1"/>
        </w:rPr>
      </w:pPr>
    </w:p>
    <w:p w:rsidR="00F7587F" w:rsidRDefault="00F7587F">
      <w:pPr>
        <w:pStyle w:val="ab"/>
        <w:rPr>
          <w:rFonts w:ascii="Times New Roman" w:hAnsi="Times New Roman"/>
          <w:color w:val="000000" w:themeColor="text1"/>
        </w:rPr>
        <w:sectPr w:rsidR="00F7587F">
          <w:pgSz w:w="11906" w:h="16838"/>
          <w:pgMar w:top="1440" w:right="1797" w:bottom="1440" w:left="1797" w:header="851" w:footer="992" w:gutter="0"/>
          <w:pgNumType w:start="1"/>
          <w:cols w:space="425"/>
          <w:docGrid w:type="linesAndChars" w:linePitch="285" w:charSpace="-3449"/>
        </w:sectPr>
      </w:pPr>
      <w:bookmarkStart w:id="1" w:name="_Toc412903614"/>
    </w:p>
    <w:p w:rsidR="00F7587F" w:rsidRDefault="00FB696B">
      <w:pPr>
        <w:pStyle w:val="ab"/>
        <w:rPr>
          <w:rFonts w:ascii="Times New Roman" w:hAnsi="Times New Roman"/>
          <w:color w:val="000000" w:themeColor="text1"/>
        </w:rPr>
      </w:pPr>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投标邀请函</w:t>
      </w:r>
      <w:bookmarkEnd w:id="1"/>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受天津市总工会委托</w:t>
      </w:r>
      <w:r>
        <w:rPr>
          <w:rFonts w:ascii="Times New Roman" w:eastAsia="宋体" w:hAnsi="Times New Roman" w:cs="Times New Roman"/>
          <w:color w:val="000000" w:themeColor="text1"/>
          <w:szCs w:val="32"/>
        </w:rPr>
        <w:t>，天津市政府采购中心将以公开招标方式</w:t>
      </w:r>
      <w:r>
        <w:rPr>
          <w:rFonts w:ascii="Times New Roman" w:eastAsia="宋体" w:hAnsi="Times New Roman" w:cs="Times New Roman" w:hint="eastAsia"/>
          <w:color w:val="000000" w:themeColor="text1"/>
          <w:szCs w:val="32"/>
        </w:rPr>
        <w:t>，对天津市总工会服务器和网络设备项目实施采购。</w:t>
      </w:r>
      <w:r>
        <w:rPr>
          <w:rFonts w:ascii="Times New Roman" w:eastAsia="宋体" w:hAnsi="Times New Roman" w:cs="Times New Roman"/>
          <w:color w:val="000000" w:themeColor="text1"/>
          <w:szCs w:val="32"/>
        </w:rPr>
        <w:t>现欢迎合格的供应商参加投标。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本项目为远程招投标，一律不接受纸质投标文件，只接受加盖投标人电子签章的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color w:val="000000" w:themeColor="text1"/>
          <w:szCs w:val="32"/>
        </w:rPr>
        <w:t>一、项目名称和编号</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（一）项目名称：</w:t>
      </w:r>
      <w:r>
        <w:rPr>
          <w:rFonts w:ascii="Times New Roman" w:eastAsia="宋体" w:hAnsi="Times New Roman" w:cs="Times New Roman" w:hint="eastAsia"/>
          <w:color w:val="000000" w:themeColor="text1"/>
        </w:rPr>
        <w:t>天津市总工会服务器和网络设备项目</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（二）项目编号：</w:t>
      </w:r>
      <w:r>
        <w:rPr>
          <w:rFonts w:ascii="Times New Roman" w:eastAsia="宋体" w:hAnsi="Times New Roman" w:cs="Times New Roman" w:hint="eastAsia"/>
          <w:color w:val="000000" w:themeColor="text1"/>
        </w:rPr>
        <w:t>TGPC-2023-A-0211</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w:t>
      </w:r>
      <w:r>
        <w:rPr>
          <w:rFonts w:ascii="Times New Roman" w:eastAsia="宋体" w:hAnsi="Times New Roman" w:cs="Times New Roman"/>
          <w:color w:val="000000" w:themeColor="text1"/>
        </w:rPr>
        <w:t>项目内容</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kern w:val="0"/>
          <w:sz w:val="24"/>
          <w:szCs w:val="24"/>
          <w:lang w:val="zh-CN"/>
        </w:rPr>
      </w:pPr>
      <w:r>
        <w:rPr>
          <w:rFonts w:hint="eastAsia"/>
          <w:color w:val="000000" w:themeColor="text1"/>
          <w:kern w:val="0"/>
          <w:sz w:val="24"/>
          <w:szCs w:val="24"/>
          <w:lang w:val="zh-CN"/>
        </w:rPr>
        <w:t>第一包：服务器</w:t>
      </w:r>
      <w:r>
        <w:rPr>
          <w:rFonts w:hint="eastAsia"/>
          <w:color w:val="000000" w:themeColor="text1"/>
          <w:kern w:val="0"/>
          <w:sz w:val="24"/>
          <w:szCs w:val="24"/>
        </w:rPr>
        <w:t>3</w:t>
      </w:r>
      <w:r>
        <w:rPr>
          <w:rFonts w:hint="eastAsia"/>
          <w:color w:val="000000" w:themeColor="text1"/>
          <w:kern w:val="0"/>
          <w:sz w:val="24"/>
          <w:szCs w:val="24"/>
        </w:rPr>
        <w:t>台、防火墙</w:t>
      </w:r>
      <w:r>
        <w:rPr>
          <w:rFonts w:hint="eastAsia"/>
          <w:color w:val="000000" w:themeColor="text1"/>
          <w:kern w:val="0"/>
          <w:sz w:val="24"/>
          <w:szCs w:val="24"/>
        </w:rPr>
        <w:t>1</w:t>
      </w:r>
      <w:r>
        <w:rPr>
          <w:rFonts w:hint="eastAsia"/>
          <w:color w:val="000000" w:themeColor="text1"/>
          <w:kern w:val="0"/>
          <w:sz w:val="24"/>
          <w:szCs w:val="24"/>
        </w:rPr>
        <w:t>台、日志审计系统</w:t>
      </w:r>
      <w:r>
        <w:rPr>
          <w:rFonts w:hint="eastAsia"/>
          <w:color w:val="000000" w:themeColor="text1"/>
          <w:kern w:val="0"/>
          <w:sz w:val="24"/>
          <w:szCs w:val="24"/>
        </w:rPr>
        <w:t>1</w:t>
      </w:r>
      <w:r>
        <w:rPr>
          <w:rFonts w:hint="eastAsia"/>
          <w:color w:val="000000" w:themeColor="text1"/>
          <w:kern w:val="0"/>
          <w:sz w:val="24"/>
          <w:szCs w:val="24"/>
        </w:rPr>
        <w:t>台、堡垒机</w:t>
      </w:r>
      <w:r>
        <w:rPr>
          <w:rFonts w:hint="eastAsia"/>
          <w:color w:val="000000" w:themeColor="text1"/>
          <w:kern w:val="0"/>
          <w:sz w:val="24"/>
          <w:szCs w:val="24"/>
        </w:rPr>
        <w:t>1</w:t>
      </w:r>
      <w:r>
        <w:rPr>
          <w:rFonts w:hint="eastAsia"/>
          <w:color w:val="000000" w:themeColor="text1"/>
          <w:kern w:val="0"/>
          <w:sz w:val="24"/>
          <w:szCs w:val="24"/>
        </w:rPr>
        <w:t>台</w:t>
      </w:r>
      <w:r>
        <w:rPr>
          <w:rFonts w:hint="eastAsia"/>
          <w:color w:val="000000" w:themeColor="text1"/>
          <w:kern w:val="0"/>
          <w:sz w:val="24"/>
          <w:szCs w:val="24"/>
          <w:lang w:val="zh-CN"/>
        </w:rPr>
        <w:t>（采购需求详见附件），合同履行期限：签订合同之日起</w:t>
      </w:r>
      <w:r>
        <w:rPr>
          <w:rFonts w:hint="eastAsia"/>
          <w:color w:val="000000" w:themeColor="text1"/>
          <w:kern w:val="0"/>
          <w:sz w:val="24"/>
          <w:szCs w:val="24"/>
          <w:lang w:val="zh-CN"/>
        </w:rPr>
        <w:t>30</w:t>
      </w:r>
      <w:r>
        <w:rPr>
          <w:rFonts w:hint="eastAsia"/>
          <w:color w:val="000000" w:themeColor="text1"/>
          <w:kern w:val="0"/>
          <w:sz w:val="24"/>
          <w:szCs w:val="24"/>
          <w:lang w:val="zh-CN"/>
        </w:rPr>
        <w:t>日内完成所有货物安装调试。</w:t>
      </w:r>
    </w:p>
    <w:p w:rsidR="00F7587F" w:rsidRDefault="00FB696B" w:rsidP="00FB696B">
      <w:pPr>
        <w:tabs>
          <w:tab w:val="left" w:pos="210"/>
        </w:tabs>
        <w:autoSpaceDE w:val="0"/>
        <w:autoSpaceDN w:val="0"/>
        <w:adjustRightInd w:val="0"/>
        <w:spacing w:line="360" w:lineRule="auto"/>
        <w:ind w:firstLineChars="200" w:firstLine="446"/>
        <w:outlineLvl w:val="0"/>
        <w:rPr>
          <w:strike/>
          <w:color w:val="000000" w:themeColor="text1"/>
          <w:sz w:val="24"/>
          <w:szCs w:val="24"/>
        </w:rPr>
      </w:pPr>
      <w:r>
        <w:rPr>
          <w:color w:val="000000" w:themeColor="text1"/>
          <w:sz w:val="24"/>
          <w:szCs w:val="24"/>
          <w:lang w:val="zh-CN"/>
        </w:rPr>
        <w:t>本项目</w:t>
      </w:r>
      <w:r>
        <w:rPr>
          <w:rFonts w:hint="eastAsia"/>
          <w:color w:val="000000" w:themeColor="text1"/>
          <w:sz w:val="24"/>
          <w:szCs w:val="24"/>
          <w:lang w:val="zh-CN"/>
        </w:rPr>
        <w:t>不接受进口产品投标。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r>
        <w:rPr>
          <w:rFonts w:ascii="Times New Roman" w:eastAsia="宋体" w:hAnsi="Times New Roman" w:cs="Times New Roman" w:hint="eastAsia"/>
          <w:color w:val="000000" w:themeColor="text1"/>
        </w:rPr>
        <w:t>460000</w:t>
      </w:r>
      <w:r>
        <w:rPr>
          <w:rFonts w:ascii="Times New Roman" w:eastAsia="宋体" w:hAnsi="Times New Roman" w:cs="Times New Roman" w:hint="eastAsia"/>
          <w:color w:val="000000" w:themeColor="text1"/>
        </w:rPr>
        <w:t>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bookmarkStart w:id="2" w:name="_Toc412903615"/>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一</w:t>
      </w:r>
      <w:r>
        <w:rPr>
          <w:rFonts w:ascii="Times New Roman" w:eastAsia="宋体" w:hAnsi="Times New Roman" w:cs="Times New Roman" w:hint="eastAsia"/>
          <w:color w:val="000000" w:themeColor="text1"/>
        </w:rPr>
        <w:t>）投标人须具备《中华人民共和国政府采购法》第二十二条第一款规定的条件，提供以下材料：</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年度财务报告扫描件。</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投标截止日前</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年在经营活动中没有重大违法记录的书面声明（截至开标日成立不足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二</w:t>
      </w:r>
      <w:r>
        <w:rPr>
          <w:rFonts w:ascii="Times New Roman" w:eastAsia="宋体" w:hAnsi="Times New Roman" w:cs="Times New Roman" w:hint="eastAsia"/>
          <w:color w:val="000000" w:themeColor="text1"/>
        </w:rPr>
        <w:t>）本项目不接受联合体投标。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）涉及商品包装或快递包装的，按照《财政部办公厅、</w:t>
      </w:r>
      <w:r>
        <w:rPr>
          <w:rFonts w:ascii="Times New Roman" w:eastAsia="宋体" w:hAnsi="Times New Roman" w:cs="Times New Roman"/>
          <w:color w:val="000000" w:themeColor="text1"/>
        </w:rPr>
        <w:t>生态环境部办公厅、国家邮政局办公室关于印发</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商品包装政府采购需求标准（试行）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快递包装政府采购需求标准（试行）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的通知》（财办库〔</w:t>
      </w:r>
      <w:r>
        <w:rPr>
          <w:rFonts w:ascii="Times New Roman" w:eastAsia="宋体" w:hAnsi="Times New Roman" w:cs="Times New Roman"/>
          <w:color w:val="000000" w:themeColor="text1"/>
        </w:rPr>
        <w:t>2020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123</w:t>
      </w:r>
      <w:r>
        <w:rPr>
          <w:rFonts w:ascii="Times New Roman" w:eastAsia="宋体" w:hAnsi="Times New Roman" w:cs="Times New Roman"/>
          <w:color w:val="000000" w:themeColor="text1"/>
        </w:rPr>
        <w:t>号）要求执行。</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）按照《财政部关于在政府采购活动中查询及使用信用记录有关问题的通知》（财库〔</w:t>
      </w:r>
      <w:r>
        <w:rPr>
          <w:rFonts w:ascii="Times New Roman" w:eastAsia="宋体" w:hAnsi="Times New Roman" w:cs="Times New Roman"/>
          <w:color w:val="000000" w:themeColor="text1"/>
        </w:rPr>
        <w:t>2016</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125</w:t>
      </w:r>
      <w:r>
        <w:rPr>
          <w:rFonts w:ascii="Times New Roman" w:eastAsia="宋体" w:hAnsi="Times New Roman" w:cs="Times New Roman"/>
          <w:color w:val="000000" w:themeColor="text1"/>
        </w:rPr>
        <w:t>号）的要求，根据开标当日解密截止时间</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信用中国</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网站（</w:t>
      </w:r>
      <w:r>
        <w:rPr>
          <w:rFonts w:ascii="Times New Roman" w:eastAsia="宋体" w:hAnsi="Times New Roman" w:cs="Times New Roman"/>
          <w:color w:val="000000" w:themeColor="text1"/>
        </w:rPr>
        <w:t>www.creditchina.gov.cn</w:t>
      </w:r>
      <w:r>
        <w:rPr>
          <w:rFonts w:ascii="Times New Roman" w:eastAsia="宋体" w:hAnsi="Times New Roman" w:cs="Times New Roman"/>
          <w:color w:val="000000" w:themeColor="text1"/>
        </w:rPr>
        <w:t>）、中国政府采购网（</w:t>
      </w:r>
      <w:r>
        <w:rPr>
          <w:rFonts w:ascii="Times New Roman" w:eastAsia="宋体" w:hAnsi="Times New Roman" w:cs="Times New Roman"/>
          <w:color w:val="000000" w:themeColor="text1"/>
        </w:rPr>
        <w:t>www.ccgp.gov.cn</w:t>
      </w:r>
      <w:r>
        <w:rPr>
          <w:rFonts w:ascii="Times New Roman" w:eastAsia="宋体" w:hAnsi="Times New Roman" w:cs="Times New Roman"/>
          <w:color w:val="000000" w:themeColor="text1"/>
        </w:rPr>
        <w:t>）的信息，对列入失信被执行人、重大税收违法案件当事人名单、政府采购严重违法失信行为记录名单及其他不符合</w:t>
      </w:r>
      <w:r>
        <w:rPr>
          <w:rFonts w:ascii="Times New Roman" w:eastAsia="宋体" w:hAnsi="Times New Roman" w:cs="Times New Roman"/>
          <w:color w:val="000000" w:themeColor="text1"/>
        </w:rPr>
        <w:t>《中华人民共和国政府采购法》第二十二条规定条件的供应商，拒绝参与政府采购活动，同时对信用信息查询记录和证据进行打印存档。</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bookmarkStart w:id="3" w:name="OLE_LINK3"/>
      <w:bookmarkStart w:id="4" w:name="OLE_LINK2"/>
      <w:bookmarkStart w:id="5" w:name="OLE_LINK1"/>
      <w:r>
        <w:rPr>
          <w:rFonts w:ascii="Times New Roman" w:eastAsia="宋体" w:hAnsi="Times New Roman" w:cs="Times New Roman"/>
          <w:color w:val="000000" w:themeColor="text1"/>
        </w:rPr>
        <w:t>按照《关于调整优化节能产品、环境标志产品政府采购执行机制的通知》（财库〔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9</w:t>
      </w:r>
      <w:r>
        <w:rPr>
          <w:rFonts w:ascii="Times New Roman" w:eastAsia="宋体" w:hAnsi="Times New Roman" w:cs="Times New Roman"/>
          <w:color w:val="000000" w:themeColor="text1"/>
        </w:rPr>
        <w:t>号）、《关于印发环境标志产品政府采购品目清单的通知》</w:t>
      </w:r>
      <w:bookmarkStart w:id="6" w:name="OLE_LINK4"/>
      <w:bookmarkStart w:id="7" w:name="OLE_LINK5"/>
      <w:r>
        <w:rPr>
          <w:rFonts w:ascii="Times New Roman" w:eastAsia="宋体" w:hAnsi="Times New Roman" w:cs="Times New Roman"/>
          <w:color w:val="000000" w:themeColor="text1"/>
        </w:rPr>
        <w:t>（财库〔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18</w:t>
      </w:r>
      <w:r>
        <w:rPr>
          <w:rFonts w:ascii="Times New Roman" w:eastAsia="宋体" w:hAnsi="Times New Roman" w:cs="Times New Roman"/>
          <w:color w:val="000000" w:themeColor="text1"/>
        </w:rPr>
        <w:t>号）</w:t>
      </w:r>
      <w:bookmarkEnd w:id="6"/>
      <w:bookmarkEnd w:id="7"/>
      <w:r>
        <w:rPr>
          <w:rFonts w:ascii="Times New Roman" w:eastAsia="宋体" w:hAnsi="Times New Roman" w:cs="Times New Roman"/>
          <w:color w:val="000000" w:themeColor="text1"/>
        </w:rPr>
        <w:t>、《关于印发节能产品政府采购品目清单的通知》（财库〔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19</w:t>
      </w:r>
      <w:r>
        <w:rPr>
          <w:rFonts w:ascii="Times New Roman" w:eastAsia="宋体" w:hAnsi="Times New Roman" w:cs="Times New Roman"/>
          <w:color w:val="000000" w:themeColor="text1"/>
        </w:rPr>
        <w:t>号）、《市场监管总局关于发布参与实施政府采购节能产品、环境标志产品认证机构名录的公告》（</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年第</w:t>
      </w:r>
      <w:r>
        <w:rPr>
          <w:rFonts w:ascii="Times New Roman" w:eastAsia="宋体" w:hAnsi="Times New Roman" w:cs="Times New Roman"/>
          <w:color w:val="000000" w:themeColor="text1"/>
        </w:rPr>
        <w:t>16</w:t>
      </w:r>
      <w:r>
        <w:rPr>
          <w:rFonts w:ascii="Times New Roman" w:eastAsia="宋体" w:hAnsi="Times New Roman" w:cs="Times New Roman"/>
          <w:color w:val="000000" w:themeColor="text1"/>
        </w:rPr>
        <w:t>号）等文件要求，对</w:t>
      </w:r>
      <w:r>
        <w:rPr>
          <w:rFonts w:ascii="Times New Roman" w:hAnsi="Times New Roman" w:cs="Times New Roman"/>
          <w:color w:val="000000" w:themeColor="text1"/>
        </w:rPr>
        <w:t>政府采购节能、环境标志品目清单内的产品实施</w:t>
      </w:r>
      <w:r>
        <w:rPr>
          <w:rFonts w:ascii="Times New Roman" w:eastAsia="宋体" w:hAnsi="Times New Roman" w:cs="Times New Roman"/>
          <w:color w:val="000000" w:themeColor="text1"/>
        </w:rPr>
        <w:t>优先采购和强制采购的评标方法。</w:t>
      </w:r>
      <w:bookmarkEnd w:id="3"/>
      <w:bookmarkEnd w:id="4"/>
      <w:bookmarkEnd w:id="5"/>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六、获取招标文件时间、方式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（一）获取招标文件时间：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（二）获取招标文件的方式：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获取招标文件网址：使用天津市中环认证服务有限公司发出的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hyperlink r:id="rId11" w:history="1">
        <w:r>
          <w:rPr>
            <w:rStyle w:val="af1"/>
            <w:rFonts w:ascii="Times New Roman" w:eastAsia="宋体" w:hAnsi="Times New Roman" w:cs="Times New Roman" w:hint="eastAsia"/>
            <w:color w:val="000000" w:themeColor="text1"/>
          </w:rPr>
          <w:t>http://tjgpc.zwfwb.tj.gov.cn</w:t>
        </w:r>
      </w:hyperlink>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下载招标文件。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hint="eastAsia"/>
          <w:color w:val="000000" w:themeColor="text1"/>
        </w:rPr>
        <w:t>24538316</w:t>
      </w:r>
      <w:r>
        <w:rPr>
          <w:rFonts w:ascii="Times New Roman" w:eastAsia="宋体" w:hAnsi="Times New Roman" w:hint="eastAsia"/>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）天津市政府采购网注册：登录天津市政府采购网（</w:t>
      </w:r>
      <w:r>
        <w:rPr>
          <w:rFonts w:ascii="Times New Roman" w:eastAsia="宋体" w:hAnsi="Times New Roman" w:cs="Times New Roman"/>
          <w:color w:val="000000" w:themeColor="text1"/>
        </w:rPr>
        <w:t>http://tjgp.cz.tj.gov.cn/gys_login.jsp</w:t>
      </w:r>
      <w:r>
        <w:rPr>
          <w:rFonts w:ascii="Times New Roman" w:eastAsia="宋体" w:hAnsi="Times New Roman" w:cs="Times New Roman" w:hint="eastAsia"/>
          <w:color w:val="000000" w:themeColor="text1"/>
        </w:rPr>
        <w:t>）点击“申报注册”，完成网上注册。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）及电子签章制章的流程。</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hint="eastAsia"/>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标前答疑会</w:t>
      </w:r>
      <w:r>
        <w:rPr>
          <w:rFonts w:ascii="Times New Roman" w:eastAsia="宋体" w:hAnsi="Times New Roman" w:cs="Times New Roman"/>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w:t>
      </w:r>
      <w:r>
        <w:rPr>
          <w:rFonts w:ascii="Times New Roman" w:eastAsia="宋体" w:hAnsi="Times New Roman" w:cs="Times New Roman"/>
          <w:color w:val="000000" w:themeColor="text1"/>
        </w:rPr>
        <w:t>kWebInfoclassId=W008</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八、投标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及方式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rPr>
        <w:t>投标截止时间前</w:t>
      </w:r>
      <w:r>
        <w:rPr>
          <w:rFonts w:ascii="Times New Roman" w:eastAsia="宋体" w:hAnsi="Times New Roman" w:cs="Times New Roman" w:hint="eastAsia"/>
          <w:color w:val="000000" w:themeColor="text1"/>
        </w:rPr>
        <w:t>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r>
        <w:rPr>
          <w:rFonts w:ascii="Times New Roman" w:eastAsia="宋体" w:hAnsi="Times New Roman" w:cs="Times New Roman"/>
          <w:color w:val="000000" w:themeColor="text1"/>
        </w:rPr>
        <w:t>方为有效投标。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（二）投标</w:t>
      </w:r>
      <w:r>
        <w:rPr>
          <w:rFonts w:ascii="Times New Roman" w:eastAsia="宋体" w:hAnsi="Times New Roman" w:cs="Times New Roman" w:hint="eastAsia"/>
          <w:color w:val="000000" w:themeColor="text1"/>
        </w:rPr>
        <w:t>方式</w:t>
      </w:r>
      <w:r>
        <w:rPr>
          <w:rFonts w:ascii="Times New Roman" w:eastAsia="宋体" w:hAnsi="Times New Roman" w:cs="Times New Roman"/>
          <w:color w:val="000000" w:themeColor="text1"/>
        </w:rPr>
        <w:t>：本项目投标采用网上电子投标方式，投标人须于投标截止时间前使用天津市中环认证服务有限公司发出的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w:t>
      </w:r>
      <w:r>
        <w:rPr>
          <w:rFonts w:ascii="Times New Roman" w:eastAsia="宋体" w:hAnsi="Times New Roman" w:cs="Times New Roman"/>
          <w:color w:val="000000" w:themeColor="text1"/>
        </w:rPr>
        <w:t>、开标时间及方式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（一）开标解密时间：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完成开标解密的投标为有效投标。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（二）开标</w:t>
      </w:r>
      <w:r>
        <w:rPr>
          <w:rFonts w:ascii="Times New Roman" w:eastAsia="宋体" w:hAnsi="Times New Roman" w:cs="Times New Roman" w:hint="eastAsia"/>
          <w:color w:val="000000" w:themeColor="text1"/>
        </w:rPr>
        <w:t>解密方式</w:t>
      </w:r>
      <w:r>
        <w:rPr>
          <w:rFonts w:ascii="Times New Roman" w:eastAsia="宋体" w:hAnsi="Times New Roman" w:cs="Times New Roman"/>
          <w:color w:val="000000" w:themeColor="text1"/>
        </w:rPr>
        <w:t>：本项目采用网上开标方式，投标人须于</w:t>
      </w:r>
      <w:r>
        <w:rPr>
          <w:rFonts w:ascii="Times New Roman" w:eastAsia="宋体" w:hAnsi="Times New Roman" w:cs="Times New Roman" w:hint="eastAsia"/>
          <w:color w:val="000000" w:themeColor="text1"/>
        </w:rPr>
        <w:t>规定时间</w:t>
      </w:r>
      <w:r>
        <w:rPr>
          <w:rFonts w:ascii="Times New Roman" w:eastAsia="宋体" w:hAnsi="Times New Roman" w:cs="Times New Roman"/>
          <w:color w:val="000000" w:themeColor="text1"/>
        </w:rPr>
        <w:t>内使用天津市中环认证服务有限公司发出的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完成开标解密。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（三）网上开标公示时间：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投标人可在规定时间内使用天津市中环认证服务有限公司发出的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w:t>
      </w:r>
      <w:r>
        <w:rPr>
          <w:rFonts w:ascii="Times New Roman" w:eastAsia="宋体" w:hAnsi="Times New Roman" w:cs="Times New Roman" w:hint="eastAsia"/>
          <w:color w:val="000000" w:themeColor="text1"/>
        </w:rPr>
        <w:t>//tjgpc.zwfwb.tj.gov.cn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“市级集采机构入口”自行查看开标信息。</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天津市总工会</w:t>
      </w:r>
      <w:r>
        <w:rPr>
          <w:rFonts w:ascii="Times New Roman" w:eastAsia="宋体" w:hAnsi="Times New Roman" w:cs="Times New Roman" w:hint="eastAsia"/>
          <w:color w:val="000000" w:themeColor="text1"/>
        </w:rPr>
        <w:t xml:space="preserve"> </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天津市河东区光华路</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 xml:space="preserve"> </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李晓楠</w:t>
      </w:r>
      <w:r>
        <w:rPr>
          <w:rFonts w:ascii="Times New Roman" w:eastAsia="宋体" w:hAnsi="Times New Roman" w:cs="Times New Roman" w:hint="eastAsia"/>
          <w:color w:val="000000" w:themeColor="text1"/>
        </w:rPr>
        <w:t xml:space="preserve"> </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w:t>
      </w:r>
      <w:r>
        <w:rPr>
          <w:rFonts w:ascii="Times New Roman" w:eastAsia="宋体" w:hAnsi="Times New Roman" w:cs="Times New Roman"/>
          <w:color w:val="000000" w:themeColor="text1"/>
        </w:rPr>
        <w:t xml:space="preserve"> </w:t>
      </w:r>
      <w:r>
        <w:rPr>
          <w:rFonts w:ascii="Times New Roman" w:eastAsia="宋体" w:hAnsi="Times New Roman" w:cs="Times New Roman" w:hint="eastAsia"/>
          <w:color w:val="000000" w:themeColor="text1"/>
        </w:rPr>
        <w:t xml:space="preserve">84236301 </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w:t>
      </w:r>
      <w:r>
        <w:rPr>
          <w:rFonts w:ascii="Times New Roman" w:eastAsia="宋体" w:hAnsi="Times New Roman" w:cs="Times New Roman" w:hint="eastAsia"/>
          <w:color w:val="000000" w:themeColor="text1"/>
        </w:rPr>
        <w:t>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联系部门：天津市总工会</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联系地址：天津市河东区光华路</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号</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022- 84236301</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招标公告的公告期限为</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个工作日。</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本项目按以下比例向中标供应商收取招标代理服务费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7587F">
        <w:trPr>
          <w:trHeight w:val="440"/>
          <w:tblHeader/>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中标金额</w:t>
            </w:r>
            <w:r>
              <w:rPr>
                <w:rFonts w:hint="eastAsia"/>
                <w:color w:val="000000" w:themeColor="text1"/>
                <w:sz w:val="24"/>
              </w:rPr>
              <w:t>（万元）</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费率</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1.</w:t>
            </w:r>
            <w:r>
              <w:rPr>
                <w:rFonts w:hint="eastAsia"/>
                <w:color w:val="000000" w:themeColor="text1"/>
                <w:sz w:val="24"/>
              </w:rPr>
              <w:t>0</w:t>
            </w:r>
            <w:r>
              <w:rPr>
                <w:color w:val="000000" w:themeColor="text1"/>
                <w:sz w:val="24"/>
              </w:rPr>
              <w:t>%</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rFonts w:hint="eastAsia"/>
                <w:color w:val="000000" w:themeColor="text1"/>
                <w:sz w:val="24"/>
              </w:rPr>
              <w:t>0</w:t>
            </w:r>
            <w:r>
              <w:rPr>
                <w:color w:val="000000" w:themeColor="text1"/>
                <w:sz w:val="24"/>
              </w:rPr>
              <w:t>.</w:t>
            </w:r>
            <w:r>
              <w:rPr>
                <w:rFonts w:hint="eastAsia"/>
                <w:color w:val="000000" w:themeColor="text1"/>
                <w:sz w:val="24"/>
              </w:rPr>
              <w:t>8</w:t>
            </w:r>
            <w:r>
              <w:rPr>
                <w:color w:val="000000" w:themeColor="text1"/>
                <w:sz w:val="24"/>
              </w:rPr>
              <w:t>%</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65</w:t>
            </w:r>
            <w:r>
              <w:rPr>
                <w:color w:val="000000" w:themeColor="text1"/>
                <w:sz w:val="24"/>
              </w:rPr>
              <w:t>%</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0.5%</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0.25%</w:t>
            </w:r>
          </w:p>
        </w:tc>
      </w:tr>
      <w:tr w:rsidR="00F7587F">
        <w:trPr>
          <w:trHeight w:val="440"/>
          <w:jc w:val="center"/>
        </w:trPr>
        <w:tc>
          <w:tcPr>
            <w:tcW w:w="3656" w:type="dxa"/>
            <w:vAlign w:val="center"/>
          </w:tcPr>
          <w:p w:rsidR="00F7587F" w:rsidRDefault="00FB696B">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F7587F" w:rsidRDefault="00FB696B">
            <w:pPr>
              <w:tabs>
                <w:tab w:val="left" w:pos="750"/>
                <w:tab w:val="left" w:pos="840"/>
              </w:tabs>
              <w:adjustRightInd w:val="0"/>
              <w:snapToGrid w:val="0"/>
              <w:jc w:val="center"/>
              <w:rPr>
                <w:color w:val="000000" w:themeColor="text1"/>
                <w:sz w:val="24"/>
              </w:rPr>
            </w:pPr>
            <w:r>
              <w:rPr>
                <w:color w:val="000000" w:themeColor="text1"/>
                <w:sz w:val="24"/>
              </w:rPr>
              <w:t>0.05%</w:t>
            </w:r>
          </w:p>
        </w:tc>
      </w:tr>
    </w:tbl>
    <w:p w:rsidR="00F7587F" w:rsidRDefault="00FB696B" w:rsidP="00FB696B">
      <w:pPr>
        <w:tabs>
          <w:tab w:val="left" w:pos="700"/>
        </w:tabs>
        <w:autoSpaceDE w:val="0"/>
        <w:autoSpaceDN w:val="0"/>
        <w:adjustRightInd w:val="0"/>
        <w:spacing w:line="360" w:lineRule="auto"/>
        <w:ind w:firstLineChars="200" w:firstLine="446"/>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中标</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65</w:t>
      </w:r>
      <w:r>
        <w:rPr>
          <w:color w:val="000000" w:themeColor="text1"/>
          <w:sz w:val="24"/>
          <w:lang w:val="zh-CN"/>
        </w:rPr>
        <w:t>%=</w:t>
      </w:r>
      <w:r>
        <w:rPr>
          <w:rFonts w:hint="eastAsia"/>
          <w:color w:val="000000" w:themeColor="text1"/>
          <w:sz w:val="24"/>
          <w:lang w:val="zh-CN"/>
        </w:rPr>
        <w:t>53732.5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53732</w:t>
      </w:r>
      <w:r>
        <w:rPr>
          <w:rFonts w:hint="eastAsia"/>
          <w:color w:val="000000" w:themeColor="text1"/>
          <w:sz w:val="24"/>
          <w:lang w:val="zh-CN"/>
        </w:rPr>
        <w:t>元。</w:t>
      </w:r>
      <w:r>
        <w:rPr>
          <w:color w:val="000000" w:themeColor="text1"/>
          <w:sz w:val="24"/>
          <w:lang w:val="zh-CN"/>
        </w:rPr>
        <w:t>其中中标金额以《中标通知书》为准。</w:t>
      </w:r>
    </w:p>
    <w:p w:rsidR="00F7587F" w:rsidRDefault="00FB696B" w:rsidP="00FB696B">
      <w:pPr>
        <w:tabs>
          <w:tab w:val="left" w:pos="700"/>
        </w:tabs>
        <w:autoSpaceDE w:val="0"/>
        <w:autoSpaceDN w:val="0"/>
        <w:adjustRightInd w:val="0"/>
        <w:spacing w:line="360" w:lineRule="auto"/>
        <w:ind w:firstLineChars="200" w:firstLine="446"/>
        <w:rPr>
          <w:color w:val="000000" w:themeColor="text1"/>
          <w:sz w:val="24"/>
          <w:szCs w:val="24"/>
          <w:lang w:val="zh-CN"/>
        </w:rPr>
      </w:pPr>
      <w:r>
        <w:rPr>
          <w:rFonts w:hint="eastAsia"/>
          <w:color w:val="000000" w:themeColor="text1"/>
          <w:sz w:val="24"/>
          <w:szCs w:val="24"/>
        </w:rPr>
        <w:t>中标供应商应于中标公告发布之日起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招标代理服务费，缴费单位名称须与投标单位名称一致，缴费时请注明项目编号及中标包号。</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F7587F" w:rsidRDefault="00FB696B" w:rsidP="00FB696B">
      <w:pPr>
        <w:pStyle w:val="Default"/>
        <w:spacing w:line="360" w:lineRule="auto"/>
        <w:ind w:firstLineChars="897" w:firstLine="2002"/>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http://www.tjggzy.cn/ztbxt</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kern w:val="2"/>
          <w:lang w:val="zh-CN"/>
        </w:rPr>
      </w:pPr>
      <w:r>
        <w:rPr>
          <w:rFonts w:ascii="Times New Roman" w:eastAsia="宋体" w:hAnsi="Times New Roman" w:cs="Times New Roman" w:hint="eastAsia"/>
          <w:color w:val="000000" w:themeColor="text1"/>
          <w:kern w:val="2"/>
          <w:lang w:val="zh-CN"/>
        </w:rPr>
        <w:t>缴费及开票咨询电话：</w:t>
      </w:r>
      <w:r>
        <w:rPr>
          <w:rFonts w:ascii="Times New Roman" w:eastAsia="宋体" w:hAnsi="Times New Roman" w:cs="Times New Roman" w:hint="eastAsia"/>
          <w:color w:val="000000" w:themeColor="text1"/>
          <w:kern w:val="2"/>
          <w:lang w:val="zh-CN"/>
        </w:rPr>
        <w:t>022-24532012</w:t>
      </w:r>
    </w:p>
    <w:p w:rsidR="00F7587F" w:rsidRDefault="00F7587F">
      <w:pPr>
        <w:pStyle w:val="Default"/>
        <w:spacing w:line="360" w:lineRule="auto"/>
        <w:jc w:val="right"/>
        <w:rPr>
          <w:rFonts w:ascii="Times New Roman" w:eastAsia="宋体" w:hAnsi="Times New Roman" w:cs="Times New Roman"/>
          <w:color w:val="000000" w:themeColor="text1"/>
        </w:rPr>
      </w:pPr>
    </w:p>
    <w:p w:rsidR="00F7587F" w:rsidRDefault="00F7587F">
      <w:pPr>
        <w:pStyle w:val="Default"/>
        <w:spacing w:line="360" w:lineRule="auto"/>
        <w:jc w:val="right"/>
        <w:rPr>
          <w:rFonts w:ascii="Times New Roman" w:eastAsia="宋体" w:hAnsi="Times New Roman" w:cs="Times New Roman"/>
          <w:color w:val="000000" w:themeColor="text1"/>
        </w:rPr>
      </w:pPr>
    </w:p>
    <w:p w:rsidR="00F7587F" w:rsidRDefault="00FB696B">
      <w:pPr>
        <w:pStyle w:val="Default"/>
        <w:spacing w:line="360" w:lineRule="auto"/>
        <w:jc w:val="right"/>
        <w:rPr>
          <w:rFonts w:ascii="Times New Roman" w:eastAsia="宋体" w:hAnsi="Times New Roman" w:cs="Times New Roman"/>
          <w:color w:val="000000" w:themeColor="text1"/>
        </w:rPr>
      </w:pP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日</w:t>
      </w:r>
    </w:p>
    <w:p w:rsidR="00F7587F" w:rsidRDefault="00F7587F">
      <w:pPr>
        <w:pStyle w:val="Default"/>
        <w:spacing w:line="360" w:lineRule="auto"/>
        <w:ind w:right="892"/>
        <w:rPr>
          <w:rFonts w:ascii="Times New Roman" w:eastAsia="宋体" w:hAnsi="Times New Roman" w:cs="Times New Roman"/>
          <w:color w:val="000000" w:themeColor="text1"/>
        </w:rPr>
      </w:pPr>
    </w:p>
    <w:p w:rsidR="00F7587F" w:rsidRDefault="00F7587F">
      <w:pPr>
        <w:pStyle w:val="Default"/>
        <w:spacing w:line="360" w:lineRule="auto"/>
        <w:ind w:right="892"/>
        <w:rPr>
          <w:rFonts w:ascii="Times New Roman" w:eastAsia="宋体" w:hAnsi="Times New Roman" w:cs="Times New Roman"/>
          <w:color w:val="000000" w:themeColor="text1"/>
        </w:rPr>
      </w:pPr>
    </w:p>
    <w:p w:rsidR="00F7587F" w:rsidRDefault="00FB696B">
      <w:pPr>
        <w:widowControl/>
        <w:jc w:val="left"/>
        <w:rPr>
          <w:color w:val="000000" w:themeColor="text1"/>
          <w:kern w:val="0"/>
          <w:sz w:val="24"/>
          <w:szCs w:val="24"/>
        </w:rPr>
      </w:pPr>
      <w:r>
        <w:rPr>
          <w:color w:val="000000" w:themeColor="text1"/>
        </w:rPr>
        <w:br w:type="page"/>
      </w:r>
    </w:p>
    <w:p w:rsidR="00F7587F" w:rsidRDefault="00FB696B">
      <w:pPr>
        <w:pStyle w:val="ab"/>
        <w:rPr>
          <w:rFonts w:ascii="Times New Roman" w:hAnsi="Times New Roman"/>
          <w:color w:val="000000" w:themeColor="text1"/>
        </w:rPr>
      </w:pPr>
      <w:r>
        <w:rPr>
          <w:rFonts w:ascii="Times New Roman" w:hAnsi="Times New Roman"/>
          <w:color w:val="000000" w:themeColor="text1"/>
        </w:rPr>
        <w:t>第</w:t>
      </w:r>
      <w:r>
        <w:rPr>
          <w:rFonts w:ascii="Times New Roman" w:hAnsi="Times New Roman" w:hint="eastAsia"/>
          <w:color w:val="000000" w:themeColor="text1"/>
        </w:rPr>
        <w:t>二</w:t>
      </w:r>
      <w:r>
        <w:rPr>
          <w:rFonts w:ascii="Times New Roman" w:hAnsi="Times New Roman"/>
          <w:color w:val="000000" w:themeColor="text1"/>
        </w:rPr>
        <w:t>部分</w:t>
      </w:r>
      <w:r>
        <w:rPr>
          <w:rFonts w:ascii="Times New Roman" w:hAnsi="Times New Roman"/>
          <w:color w:val="000000" w:themeColor="text1"/>
        </w:rPr>
        <w:t xml:space="preserve">  </w:t>
      </w:r>
      <w:r>
        <w:rPr>
          <w:rFonts w:ascii="Times New Roman" w:hAnsi="Times New Roman"/>
          <w:color w:val="000000" w:themeColor="text1"/>
        </w:rPr>
        <w:t>招标项目要求</w:t>
      </w:r>
      <w:bookmarkEnd w:id="2"/>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加注“★”号条款为实质性条款，不得出现负偏离，发生负偏离即做无效标处理。</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一、项目背景</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近几年来，随着互联网</w:t>
      </w:r>
      <w:r>
        <w:rPr>
          <w:rFonts w:hint="eastAsia"/>
          <w:color w:val="000000" w:themeColor="text1"/>
          <w:sz w:val="24"/>
        </w:rPr>
        <w:t>+</w:t>
      </w:r>
      <w:r>
        <w:rPr>
          <w:rFonts w:hint="eastAsia"/>
          <w:color w:val="000000" w:themeColor="text1"/>
          <w:sz w:val="24"/>
        </w:rPr>
        <w:t>、业务数字化转型的深入推进，各行各业都在加速往互联网化、数字化转型，在数字化业务带给我们高效和便捷的同时，信息暴露面的增加，网络边界的模糊化以及网络攻击的产业化使得网络安全事件相较以往成指数级的增加。</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市总工会根据业务需要已对税务代收系统进行升级，升级后购置三台服务器设备满足新业务系统部署需要，另购置相应网络安全设备来满足系统的安全需求及等保要求。</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本项目属于</w:t>
      </w:r>
      <w:r>
        <w:rPr>
          <w:rFonts w:hint="eastAsia"/>
          <w:color w:val="000000" w:themeColor="text1"/>
          <w:sz w:val="24"/>
        </w:rPr>
        <w:t>工业。</w:t>
      </w:r>
    </w:p>
    <w:p w:rsidR="00F7587F" w:rsidRDefault="00FB696B" w:rsidP="00FB696B">
      <w:pPr>
        <w:autoSpaceDE w:val="0"/>
        <w:autoSpaceDN w:val="0"/>
        <w:spacing w:line="360" w:lineRule="auto"/>
        <w:ind w:firstLineChars="200" w:firstLine="446"/>
        <w:rPr>
          <w:bCs/>
          <w:color w:val="000000" w:themeColor="text1"/>
          <w:sz w:val="24"/>
        </w:rPr>
      </w:pPr>
      <w:r>
        <w:rPr>
          <w:rFonts w:hint="eastAsia"/>
          <w:color w:val="000000" w:themeColor="text1"/>
          <w:sz w:val="24"/>
        </w:rPr>
        <w:t>二</w:t>
      </w:r>
      <w:r>
        <w:rPr>
          <w:bCs/>
          <w:color w:val="000000" w:themeColor="text1"/>
          <w:sz w:val="24"/>
        </w:rPr>
        <w:t>、技术要求</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★（一）投标人须承诺所投产品和服务符合相关强制性规定。交货时采购人有权要求投标人出具所投产品、服务符合上述规定的证明文件。</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（二）采购清单</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hint="eastAsia"/>
          <w:color w:val="000000" w:themeColor="text1"/>
        </w:rPr>
        <w:t>★</w:t>
      </w: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投标产品实质性要求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所投产品</w:t>
      </w:r>
      <w:r>
        <w:rPr>
          <w:rFonts w:ascii="宋体" w:eastAsia="宋体" w:hAnsi="宋体" w:cs="宋体" w:hint="eastAsia"/>
          <w:color w:val="000000" w:themeColor="text1"/>
        </w:rPr>
        <w:t>防火墙</w:t>
      </w:r>
      <w:r>
        <w:rPr>
          <w:rFonts w:ascii="宋体" w:eastAsia="宋体" w:hAnsi="宋体" w:cs="宋体" w:hint="eastAsia"/>
          <w:color w:val="000000" w:themeColor="text1"/>
        </w:rPr>
        <w:t>、</w:t>
      </w:r>
      <w:r>
        <w:rPr>
          <w:rFonts w:ascii="宋体" w:eastAsia="宋体" w:hAnsi="宋体" w:cs="宋体" w:hint="eastAsia"/>
          <w:color w:val="000000" w:themeColor="text1"/>
        </w:rPr>
        <w:t>日志审计系统</w:t>
      </w:r>
      <w:r>
        <w:rPr>
          <w:rFonts w:ascii="Times New Roman" w:eastAsia="宋体" w:hAnsi="Times New Roman" w:cs="Times New Roman" w:hint="eastAsia"/>
          <w:color w:val="000000" w:themeColor="text1"/>
        </w:rPr>
        <w:t>须按照《关于调整网络完全专用产品安全管理有关事项的公告》，须提供所投产品由具备资格的机构发放的安全认证合格或安全检测符合证明材料扫描件。</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 xml:space="preserve">2. </w:t>
      </w:r>
      <w:r>
        <w:rPr>
          <w:rFonts w:hint="eastAsia"/>
          <w:color w:val="000000" w:themeColor="text1"/>
          <w:sz w:val="24"/>
        </w:rPr>
        <w:t>技术参数</w:t>
      </w:r>
    </w:p>
    <w:tbl>
      <w:tblPr>
        <w:tblStyle w:val="ad"/>
        <w:tblW w:w="4998" w:type="pct"/>
        <w:tblLook w:val="04A0" w:firstRow="1" w:lastRow="0" w:firstColumn="1" w:lastColumn="0" w:noHBand="0" w:noVBand="1"/>
      </w:tblPr>
      <w:tblGrid>
        <w:gridCol w:w="707"/>
        <w:gridCol w:w="1380"/>
        <w:gridCol w:w="5130"/>
        <w:gridCol w:w="689"/>
        <w:gridCol w:w="619"/>
      </w:tblGrid>
      <w:tr w:rsidR="00F7587F">
        <w:trPr>
          <w:trHeight w:val="717"/>
        </w:trPr>
        <w:tc>
          <w:tcPr>
            <w:tcW w:w="41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序号</w:t>
            </w:r>
          </w:p>
        </w:tc>
        <w:tc>
          <w:tcPr>
            <w:tcW w:w="809"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项目名称</w:t>
            </w:r>
          </w:p>
        </w:tc>
        <w:tc>
          <w:tcPr>
            <w:tcW w:w="3008"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技术要求及参数</w:t>
            </w:r>
          </w:p>
        </w:tc>
        <w:tc>
          <w:tcPr>
            <w:tcW w:w="40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单位</w:t>
            </w:r>
          </w:p>
        </w:tc>
        <w:tc>
          <w:tcPr>
            <w:tcW w:w="363"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数量</w:t>
            </w:r>
          </w:p>
        </w:tc>
      </w:tr>
      <w:tr w:rsidR="00F7587F">
        <w:tc>
          <w:tcPr>
            <w:tcW w:w="41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1</w:t>
            </w:r>
          </w:p>
        </w:tc>
        <w:tc>
          <w:tcPr>
            <w:tcW w:w="809" w:type="pct"/>
            <w:vAlign w:val="center"/>
          </w:tcPr>
          <w:p w:rsidR="00F7587F" w:rsidRDefault="00FB696B">
            <w:pPr>
              <w:spacing w:line="360" w:lineRule="auto"/>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服务器</w:t>
            </w:r>
          </w:p>
        </w:tc>
        <w:tc>
          <w:tcPr>
            <w:tcW w:w="3008" w:type="pct"/>
            <w:vAlign w:val="center"/>
          </w:tcPr>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★处理器数量≥</w:t>
            </w: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颗，</w:t>
            </w:r>
            <w:r>
              <w:rPr>
                <w:rFonts w:ascii="宋体" w:hAnsi="宋体" w:cs="宋体" w:hint="eastAsia"/>
                <w:color w:val="000000" w:themeColor="text1"/>
                <w:kern w:val="0"/>
                <w:sz w:val="24"/>
                <w:szCs w:val="24"/>
              </w:rPr>
              <w:t>C</w:t>
            </w:r>
            <w:r>
              <w:rPr>
                <w:rFonts w:ascii="宋体" w:hAnsi="宋体" w:cs="宋体" w:hint="eastAsia"/>
                <w:color w:val="000000" w:themeColor="text1"/>
                <w:kern w:val="0"/>
                <w:sz w:val="24"/>
                <w:szCs w:val="24"/>
              </w:rPr>
              <w:t>86</w:t>
            </w:r>
            <w:r>
              <w:rPr>
                <w:rFonts w:ascii="宋体" w:hAnsi="宋体" w:cs="宋体" w:hint="eastAsia"/>
                <w:color w:val="000000" w:themeColor="text1"/>
                <w:kern w:val="0"/>
                <w:sz w:val="24"/>
                <w:szCs w:val="24"/>
              </w:rPr>
              <w:t>架构，</w:t>
            </w:r>
            <w:r>
              <w:rPr>
                <w:rFonts w:ascii="宋体" w:hAnsi="宋体" w:cs="宋体" w:hint="eastAsia"/>
                <w:color w:val="000000" w:themeColor="text1"/>
                <w:kern w:val="0"/>
                <w:sz w:val="24"/>
                <w:szCs w:val="24"/>
              </w:rPr>
              <w:t>CPU</w:t>
            </w:r>
            <w:r>
              <w:rPr>
                <w:rFonts w:ascii="宋体" w:hAnsi="宋体" w:cs="宋体" w:hint="eastAsia"/>
                <w:color w:val="000000" w:themeColor="text1"/>
                <w:kern w:val="0"/>
                <w:sz w:val="24"/>
                <w:szCs w:val="24"/>
              </w:rPr>
              <w:t>频率≥</w:t>
            </w:r>
            <w:r>
              <w:rPr>
                <w:rFonts w:ascii="宋体" w:hAnsi="宋体" w:cs="宋体" w:hint="eastAsia"/>
                <w:color w:val="000000" w:themeColor="text1"/>
                <w:kern w:val="0"/>
                <w:sz w:val="24"/>
                <w:szCs w:val="24"/>
              </w:rPr>
              <w:t>2.5Ghz</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CPU</w:t>
            </w:r>
            <w:r>
              <w:rPr>
                <w:rFonts w:ascii="宋体" w:hAnsi="宋体" w:cs="宋体" w:hint="eastAsia"/>
                <w:color w:val="000000" w:themeColor="text1"/>
                <w:kern w:val="0"/>
                <w:sz w:val="24"/>
                <w:szCs w:val="24"/>
              </w:rPr>
              <w:t>核数≥</w:t>
            </w:r>
            <w:r>
              <w:rPr>
                <w:rFonts w:ascii="宋体" w:hAnsi="宋体" w:cs="宋体" w:hint="eastAsia"/>
                <w:color w:val="000000" w:themeColor="text1"/>
                <w:kern w:val="0"/>
                <w:sz w:val="24"/>
                <w:szCs w:val="24"/>
              </w:rPr>
              <w:t>16</w:t>
            </w:r>
            <w:r>
              <w:rPr>
                <w:rFonts w:ascii="宋体" w:hAnsi="宋体" w:cs="宋体" w:hint="eastAsia"/>
                <w:color w:val="000000" w:themeColor="text1"/>
                <w:kern w:val="0"/>
                <w:sz w:val="24"/>
                <w:szCs w:val="24"/>
              </w:rPr>
              <w:t>核，支持麒麟操作系统；</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★内存：</w:t>
            </w: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32GB RRD4 RDIMM</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整机内存插槽≥</w:t>
            </w:r>
            <w:r>
              <w:rPr>
                <w:rFonts w:ascii="宋体" w:hAnsi="宋体" w:cs="宋体"/>
                <w:color w:val="000000" w:themeColor="text1"/>
                <w:kern w:val="0"/>
                <w:sz w:val="24"/>
                <w:szCs w:val="24"/>
              </w:rPr>
              <w:t>16</w:t>
            </w:r>
            <w:r>
              <w:rPr>
                <w:rFonts w:ascii="宋体" w:hAnsi="宋体" w:cs="宋体" w:hint="eastAsia"/>
                <w:color w:val="000000" w:themeColor="text1"/>
                <w:kern w:val="0"/>
                <w:sz w:val="24"/>
                <w:szCs w:val="24"/>
              </w:rPr>
              <w:t>个；</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★硬盘：≥</w:t>
            </w: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1.2TB SAS 10K</w:t>
            </w:r>
            <w:r>
              <w:rPr>
                <w:rFonts w:ascii="宋体" w:hAnsi="宋体" w:cs="宋体" w:hint="eastAsia"/>
                <w:color w:val="000000" w:themeColor="text1"/>
                <w:kern w:val="0"/>
                <w:sz w:val="24"/>
                <w:szCs w:val="24"/>
              </w:rPr>
              <w:t>；</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硬盘扩展：整机≥</w:t>
            </w:r>
            <w:r>
              <w:rPr>
                <w:rFonts w:ascii="宋体" w:hAnsi="宋体" w:cs="宋体"/>
                <w:color w:val="000000" w:themeColor="text1"/>
                <w:kern w:val="0"/>
                <w:sz w:val="24"/>
                <w:szCs w:val="24"/>
              </w:rPr>
              <w:t>12</w:t>
            </w:r>
            <w:r>
              <w:rPr>
                <w:rFonts w:ascii="宋体" w:hAnsi="宋体" w:cs="宋体" w:hint="eastAsia"/>
                <w:color w:val="000000" w:themeColor="text1"/>
                <w:kern w:val="0"/>
                <w:sz w:val="24"/>
                <w:szCs w:val="24"/>
              </w:rPr>
              <w:t>个</w:t>
            </w:r>
            <w:r>
              <w:rPr>
                <w:rFonts w:ascii="宋体" w:hAnsi="宋体" w:cs="宋体" w:hint="eastAsia"/>
                <w:color w:val="000000" w:themeColor="text1"/>
                <w:kern w:val="0"/>
                <w:sz w:val="24"/>
                <w:szCs w:val="24"/>
              </w:rPr>
              <w:t>2</w:t>
            </w:r>
            <w:r>
              <w:rPr>
                <w:rFonts w:ascii="宋体" w:hAnsi="宋体" w:cs="宋体"/>
                <w:color w:val="000000" w:themeColor="text1"/>
                <w:kern w:val="0"/>
                <w:sz w:val="24"/>
                <w:szCs w:val="24"/>
              </w:rPr>
              <w:t>.5</w:t>
            </w:r>
            <w:r>
              <w:rPr>
                <w:rFonts w:ascii="宋体" w:hAnsi="宋体" w:cs="宋体" w:hint="eastAsia"/>
                <w:color w:val="000000" w:themeColor="text1"/>
                <w:kern w:val="0"/>
                <w:sz w:val="24"/>
                <w:szCs w:val="24"/>
              </w:rPr>
              <w:t>寸</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3.5</w:t>
            </w:r>
            <w:r>
              <w:rPr>
                <w:rFonts w:ascii="宋体" w:hAnsi="宋体" w:cs="宋体" w:hint="eastAsia"/>
                <w:color w:val="000000" w:themeColor="text1"/>
                <w:kern w:val="0"/>
                <w:sz w:val="24"/>
                <w:szCs w:val="24"/>
              </w:rPr>
              <w:t>寸硬盘插槽，后置≥</w:t>
            </w: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个</w:t>
            </w:r>
            <w:r>
              <w:rPr>
                <w:rFonts w:ascii="宋体" w:hAnsi="宋体" w:cs="宋体" w:hint="eastAsia"/>
                <w:color w:val="000000" w:themeColor="text1"/>
                <w:kern w:val="0"/>
                <w:sz w:val="24"/>
                <w:szCs w:val="24"/>
              </w:rPr>
              <w:t>2</w:t>
            </w:r>
            <w:r>
              <w:rPr>
                <w:rFonts w:ascii="宋体" w:hAnsi="宋体" w:cs="宋体"/>
                <w:color w:val="000000" w:themeColor="text1"/>
                <w:kern w:val="0"/>
                <w:sz w:val="24"/>
                <w:szCs w:val="24"/>
              </w:rPr>
              <w:t>.5</w:t>
            </w:r>
            <w:r>
              <w:rPr>
                <w:rFonts w:ascii="宋体" w:hAnsi="宋体" w:cs="宋体" w:hint="eastAsia"/>
                <w:color w:val="000000" w:themeColor="text1"/>
                <w:kern w:val="0"/>
                <w:sz w:val="24"/>
                <w:szCs w:val="24"/>
              </w:rPr>
              <w:t>寸硬盘插槽，内置≥</w:t>
            </w: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个</w:t>
            </w:r>
            <w:r>
              <w:rPr>
                <w:rFonts w:ascii="宋体" w:hAnsi="宋体" w:cs="宋体"/>
                <w:color w:val="000000" w:themeColor="text1"/>
                <w:kern w:val="0"/>
                <w:sz w:val="24"/>
                <w:szCs w:val="24"/>
              </w:rPr>
              <w:t>M.2</w:t>
            </w:r>
            <w:r>
              <w:rPr>
                <w:rFonts w:ascii="宋体" w:hAnsi="宋体" w:cs="宋体" w:hint="eastAsia"/>
                <w:color w:val="000000" w:themeColor="text1"/>
                <w:kern w:val="0"/>
                <w:sz w:val="24"/>
                <w:szCs w:val="24"/>
              </w:rPr>
              <w:t>插槽；</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color w:val="000000" w:themeColor="text1"/>
                <w:kern w:val="0"/>
                <w:sz w:val="24"/>
                <w:szCs w:val="24"/>
              </w:rPr>
              <w:t>RAID</w:t>
            </w:r>
            <w:r>
              <w:rPr>
                <w:rFonts w:ascii="宋体" w:hAnsi="宋体" w:cs="宋体" w:hint="eastAsia"/>
                <w:color w:val="000000" w:themeColor="text1"/>
                <w:kern w:val="0"/>
                <w:sz w:val="24"/>
                <w:szCs w:val="24"/>
              </w:rPr>
              <w:t>卡：</w:t>
            </w:r>
            <w:r>
              <w:rPr>
                <w:rFonts w:ascii="宋体" w:hAnsi="宋体" w:cs="宋体"/>
                <w:color w:val="000000" w:themeColor="text1"/>
                <w:kern w:val="0"/>
                <w:sz w:val="24"/>
                <w:szCs w:val="24"/>
              </w:rPr>
              <w:t>支持</w:t>
            </w:r>
            <w:r>
              <w:rPr>
                <w:rFonts w:ascii="宋体" w:hAnsi="宋体" w:cs="宋体"/>
                <w:color w:val="000000" w:themeColor="text1"/>
                <w:kern w:val="0"/>
                <w:sz w:val="24"/>
                <w:szCs w:val="24"/>
              </w:rPr>
              <w:t>RAID0/1/5/6/10/50/60</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raid</w:t>
            </w:r>
            <w:r>
              <w:rPr>
                <w:rFonts w:ascii="宋体" w:hAnsi="宋体" w:cs="宋体" w:hint="eastAsia"/>
                <w:color w:val="000000" w:themeColor="text1"/>
                <w:kern w:val="0"/>
                <w:sz w:val="24"/>
                <w:szCs w:val="24"/>
              </w:rPr>
              <w:t>卡缓存：</w:t>
            </w:r>
            <w:r>
              <w:rPr>
                <w:rFonts w:ascii="宋体" w:hAnsi="宋体" w:cs="宋体"/>
                <w:color w:val="000000" w:themeColor="text1"/>
                <w:kern w:val="0"/>
                <w:sz w:val="24"/>
                <w:szCs w:val="24"/>
              </w:rPr>
              <w:t>≥4GB</w:t>
            </w:r>
            <w:r>
              <w:rPr>
                <w:rFonts w:ascii="宋体" w:hAnsi="宋体" w:cs="宋体" w:hint="eastAsia"/>
                <w:color w:val="000000" w:themeColor="text1"/>
                <w:kern w:val="0"/>
                <w:sz w:val="24"/>
                <w:szCs w:val="24"/>
              </w:rPr>
              <w:t>；</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网络：配置≥</w:t>
            </w: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个千兆电口；</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P</w:t>
            </w:r>
            <w:r>
              <w:rPr>
                <w:rFonts w:ascii="宋体" w:hAnsi="宋体" w:cs="宋体"/>
                <w:color w:val="000000" w:themeColor="text1"/>
                <w:kern w:val="0"/>
                <w:sz w:val="24"/>
                <w:szCs w:val="24"/>
              </w:rPr>
              <w:t>CI</w:t>
            </w:r>
            <w:r>
              <w:rPr>
                <w:rFonts w:ascii="宋体" w:hAnsi="宋体" w:cs="宋体" w:hint="eastAsia"/>
                <w:color w:val="000000" w:themeColor="text1"/>
                <w:kern w:val="0"/>
                <w:sz w:val="24"/>
                <w:szCs w:val="24"/>
              </w:rPr>
              <w:t>e</w:t>
            </w:r>
            <w:r>
              <w:rPr>
                <w:rFonts w:ascii="宋体" w:hAnsi="宋体" w:cs="宋体" w:hint="eastAsia"/>
                <w:color w:val="000000" w:themeColor="text1"/>
                <w:kern w:val="0"/>
                <w:sz w:val="24"/>
                <w:szCs w:val="24"/>
              </w:rPr>
              <w:t>扩展：≥</w:t>
            </w:r>
            <w:r>
              <w:rPr>
                <w:rFonts w:ascii="宋体" w:hAnsi="宋体" w:cs="宋体"/>
                <w:color w:val="000000" w:themeColor="text1"/>
                <w:kern w:val="0"/>
                <w:sz w:val="24"/>
                <w:szCs w:val="24"/>
              </w:rPr>
              <w:t>6</w:t>
            </w:r>
            <w:r>
              <w:rPr>
                <w:rFonts w:ascii="宋体" w:hAnsi="宋体" w:cs="宋体"/>
                <w:color w:val="000000" w:themeColor="text1"/>
                <w:kern w:val="0"/>
                <w:sz w:val="24"/>
                <w:szCs w:val="24"/>
              </w:rPr>
              <w:t>个</w:t>
            </w:r>
            <w:r>
              <w:rPr>
                <w:rFonts w:ascii="宋体" w:hAnsi="宋体" w:cs="宋体"/>
                <w:color w:val="000000" w:themeColor="text1"/>
                <w:kern w:val="0"/>
                <w:sz w:val="24"/>
                <w:szCs w:val="24"/>
              </w:rPr>
              <w:t>PCIe 4.0</w:t>
            </w:r>
            <w:r>
              <w:rPr>
                <w:rFonts w:ascii="宋体" w:hAnsi="宋体" w:cs="宋体"/>
                <w:color w:val="000000" w:themeColor="text1"/>
                <w:kern w:val="0"/>
                <w:sz w:val="24"/>
                <w:szCs w:val="24"/>
              </w:rPr>
              <w:t>插槽</w:t>
            </w:r>
            <w:r>
              <w:rPr>
                <w:rFonts w:ascii="宋体" w:hAnsi="宋体" w:cs="宋体" w:hint="eastAsia"/>
                <w:color w:val="000000" w:themeColor="text1"/>
                <w:kern w:val="0"/>
                <w:sz w:val="24"/>
                <w:szCs w:val="24"/>
              </w:rPr>
              <w:t>；</w:t>
            </w:r>
          </w:p>
          <w:p w:rsidR="00F7587F" w:rsidRDefault="00FB696B">
            <w:pPr>
              <w:pStyle w:val="af3"/>
              <w:numPr>
                <w:ilvl w:val="0"/>
                <w:numId w:val="1"/>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管理功能：集成</w:t>
            </w:r>
            <w:r>
              <w:rPr>
                <w:rFonts w:ascii="宋体" w:hAnsi="宋体" w:cs="宋体"/>
                <w:color w:val="000000" w:themeColor="text1"/>
                <w:kern w:val="0"/>
                <w:sz w:val="24"/>
                <w:szCs w:val="24"/>
              </w:rPr>
              <w:t>BMC</w:t>
            </w:r>
            <w:r>
              <w:rPr>
                <w:rFonts w:ascii="宋体" w:hAnsi="宋体" w:cs="宋体"/>
                <w:color w:val="000000" w:themeColor="text1"/>
                <w:kern w:val="0"/>
                <w:sz w:val="24"/>
                <w:szCs w:val="24"/>
              </w:rPr>
              <w:t>芯片，支持</w:t>
            </w:r>
            <w:r>
              <w:rPr>
                <w:rFonts w:ascii="宋体" w:hAnsi="宋体" w:cs="宋体"/>
                <w:color w:val="000000" w:themeColor="text1"/>
                <w:kern w:val="0"/>
                <w:sz w:val="24"/>
                <w:szCs w:val="24"/>
              </w:rPr>
              <w:t>IPMI2.0</w:t>
            </w:r>
            <w:r>
              <w:rPr>
                <w:rFonts w:ascii="宋体" w:hAnsi="宋体" w:cs="宋体"/>
                <w:color w:val="000000" w:themeColor="text1"/>
                <w:kern w:val="0"/>
                <w:sz w:val="24"/>
                <w:szCs w:val="24"/>
              </w:rPr>
              <w:t>、</w:t>
            </w:r>
            <w:r>
              <w:rPr>
                <w:rFonts w:ascii="宋体" w:hAnsi="宋体" w:cs="宋体"/>
                <w:color w:val="000000" w:themeColor="text1"/>
                <w:kern w:val="0"/>
                <w:sz w:val="24"/>
                <w:szCs w:val="24"/>
              </w:rPr>
              <w:t>SOL</w:t>
            </w:r>
            <w:r>
              <w:rPr>
                <w:rFonts w:ascii="宋体" w:hAnsi="宋体" w:cs="宋体"/>
                <w:color w:val="000000" w:themeColor="text1"/>
                <w:kern w:val="0"/>
                <w:sz w:val="24"/>
                <w:szCs w:val="24"/>
              </w:rPr>
              <w:t>、</w:t>
            </w:r>
            <w:r>
              <w:rPr>
                <w:rFonts w:ascii="宋体" w:hAnsi="宋体" w:cs="宋体"/>
                <w:color w:val="000000" w:themeColor="text1"/>
                <w:kern w:val="0"/>
                <w:sz w:val="24"/>
                <w:szCs w:val="24"/>
              </w:rPr>
              <w:t xml:space="preserve">KVM </w:t>
            </w:r>
            <w:r>
              <w:rPr>
                <w:rFonts w:ascii="宋体" w:hAnsi="宋体" w:cs="宋体"/>
                <w:color w:val="000000" w:themeColor="text1"/>
                <w:kern w:val="0"/>
                <w:sz w:val="24"/>
                <w:szCs w:val="24"/>
              </w:rPr>
              <w:t>Over IP</w:t>
            </w:r>
            <w:r>
              <w:rPr>
                <w:rFonts w:ascii="宋体" w:hAnsi="宋体" w:cs="宋体"/>
                <w:color w:val="000000" w:themeColor="text1"/>
                <w:kern w:val="0"/>
                <w:sz w:val="24"/>
                <w:szCs w:val="24"/>
              </w:rPr>
              <w:t>、虚拟媒介等高级管理功能</w:t>
            </w:r>
            <w:r>
              <w:rPr>
                <w:rFonts w:ascii="宋体" w:hAnsi="宋体" w:cs="宋体" w:hint="eastAsia"/>
                <w:color w:val="000000" w:themeColor="text1"/>
                <w:kern w:val="0"/>
                <w:sz w:val="24"/>
                <w:szCs w:val="24"/>
              </w:rPr>
              <w:t>，对外提供</w:t>
            </w:r>
            <w:r>
              <w:rPr>
                <w:rFonts w:ascii="宋体" w:hAnsi="宋体" w:cs="宋体"/>
                <w:color w:val="000000" w:themeColor="text1"/>
                <w:kern w:val="0"/>
                <w:sz w:val="24"/>
                <w:szCs w:val="24"/>
              </w:rPr>
              <w:t>1</w:t>
            </w:r>
            <w:r>
              <w:rPr>
                <w:rFonts w:ascii="宋体" w:hAnsi="宋体" w:cs="宋体"/>
                <w:color w:val="000000" w:themeColor="text1"/>
                <w:kern w:val="0"/>
                <w:sz w:val="24"/>
                <w:szCs w:val="24"/>
              </w:rPr>
              <w:t>个</w:t>
            </w:r>
            <w:r>
              <w:rPr>
                <w:rFonts w:ascii="宋体" w:hAnsi="宋体" w:cs="宋体"/>
                <w:color w:val="000000" w:themeColor="text1"/>
                <w:kern w:val="0"/>
                <w:sz w:val="24"/>
                <w:szCs w:val="24"/>
              </w:rPr>
              <w:t>1Gbps RJ45</w:t>
            </w:r>
            <w:r>
              <w:rPr>
                <w:rFonts w:ascii="宋体" w:hAnsi="宋体" w:cs="宋体"/>
                <w:color w:val="000000" w:themeColor="text1"/>
                <w:kern w:val="0"/>
                <w:sz w:val="24"/>
                <w:szCs w:val="24"/>
              </w:rPr>
              <w:t>管理口，可支持</w:t>
            </w:r>
            <w:r>
              <w:rPr>
                <w:rFonts w:ascii="宋体" w:hAnsi="宋体" w:cs="宋体"/>
                <w:color w:val="000000" w:themeColor="text1"/>
                <w:kern w:val="0"/>
                <w:sz w:val="24"/>
                <w:szCs w:val="24"/>
              </w:rPr>
              <w:t>NCSI</w:t>
            </w:r>
            <w:r>
              <w:rPr>
                <w:rFonts w:ascii="宋体" w:hAnsi="宋体" w:cs="宋体"/>
                <w:color w:val="000000" w:themeColor="text1"/>
                <w:kern w:val="0"/>
                <w:sz w:val="24"/>
                <w:szCs w:val="24"/>
              </w:rPr>
              <w:t>功能</w:t>
            </w:r>
            <w:r>
              <w:rPr>
                <w:rFonts w:ascii="宋体" w:hAnsi="宋体" w:cs="宋体" w:hint="eastAsia"/>
                <w:color w:val="000000" w:themeColor="text1"/>
                <w:kern w:val="0"/>
                <w:sz w:val="24"/>
                <w:szCs w:val="24"/>
              </w:rPr>
              <w:t>；</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★电源≥</w:t>
            </w: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550W CRPS</w:t>
            </w:r>
            <w:r>
              <w:rPr>
                <w:rFonts w:ascii="宋体" w:hAnsi="宋体" w:cs="宋体"/>
                <w:color w:val="000000" w:themeColor="text1"/>
                <w:kern w:val="0"/>
                <w:sz w:val="24"/>
                <w:szCs w:val="24"/>
              </w:rPr>
              <w:t>白金电源模</w:t>
            </w:r>
            <w:r>
              <w:rPr>
                <w:rFonts w:hint="eastAsia"/>
                <w:color w:val="000000" w:themeColor="text1"/>
              </w:rPr>
              <w:t>块</w:t>
            </w:r>
            <w:r>
              <w:rPr>
                <w:rFonts w:ascii="宋体" w:hAnsi="宋体" w:cs="宋体" w:hint="eastAsia"/>
                <w:color w:val="000000" w:themeColor="text1"/>
                <w:kern w:val="0"/>
                <w:sz w:val="24"/>
                <w:szCs w:val="24"/>
              </w:rPr>
              <w:t>；</w:t>
            </w:r>
          </w:p>
          <w:p w:rsidR="00F7587F" w:rsidRDefault="00FB696B">
            <w:pPr>
              <w:pStyle w:val="af3"/>
              <w:numPr>
                <w:ilvl w:val="0"/>
                <w:numId w:val="1"/>
              </w:numPr>
              <w:tabs>
                <w:tab w:val="left" w:pos="852"/>
              </w:tabs>
              <w:spacing w:line="360" w:lineRule="auto"/>
              <w:ind w:left="357" w:firstLineChars="0" w:hanging="357"/>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配置上架导轨。</w:t>
            </w:r>
          </w:p>
        </w:tc>
        <w:tc>
          <w:tcPr>
            <w:tcW w:w="40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台</w:t>
            </w:r>
          </w:p>
        </w:tc>
        <w:tc>
          <w:tcPr>
            <w:tcW w:w="363"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3</w:t>
            </w:r>
          </w:p>
        </w:tc>
      </w:tr>
      <w:tr w:rsidR="00F7587F">
        <w:tc>
          <w:tcPr>
            <w:tcW w:w="41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2</w:t>
            </w:r>
          </w:p>
        </w:tc>
        <w:tc>
          <w:tcPr>
            <w:tcW w:w="809"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s="宋体" w:hint="eastAsia"/>
                <w:color w:val="000000" w:themeColor="text1"/>
                <w:kern w:val="0"/>
                <w:sz w:val="24"/>
                <w:szCs w:val="24"/>
              </w:rPr>
              <w:t>防火墙</w:t>
            </w:r>
          </w:p>
        </w:tc>
        <w:tc>
          <w:tcPr>
            <w:tcW w:w="3008" w:type="pct"/>
            <w:vAlign w:val="center"/>
          </w:tcPr>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1U</w:t>
            </w:r>
            <w:r>
              <w:rPr>
                <w:rFonts w:ascii="宋体" w:hAnsi="宋体" w:cs="宋体" w:hint="eastAsia"/>
                <w:color w:val="000000" w:themeColor="text1"/>
                <w:kern w:val="0"/>
                <w:sz w:val="24"/>
                <w:szCs w:val="24"/>
              </w:rPr>
              <w:t>机型，全内置封闭式结构，交流冗余电源</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2*USB</w:t>
            </w:r>
            <w:r>
              <w:rPr>
                <w:rFonts w:ascii="宋体" w:hAnsi="宋体" w:cs="宋体" w:hint="eastAsia"/>
                <w:color w:val="000000" w:themeColor="text1"/>
                <w:kern w:val="0"/>
                <w:sz w:val="24"/>
                <w:szCs w:val="24"/>
              </w:rPr>
              <w:t>接口</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1*RJ45</w:t>
            </w:r>
            <w:r>
              <w:rPr>
                <w:rFonts w:ascii="宋体" w:hAnsi="宋体" w:cs="宋体" w:hint="eastAsia"/>
                <w:color w:val="000000" w:themeColor="text1"/>
                <w:kern w:val="0"/>
                <w:sz w:val="24"/>
                <w:szCs w:val="24"/>
              </w:rPr>
              <w:t>串口</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1*RJ45</w:t>
            </w:r>
            <w:r>
              <w:rPr>
                <w:rFonts w:ascii="宋体" w:hAnsi="宋体" w:cs="宋体"/>
                <w:color w:val="000000" w:themeColor="text1"/>
                <w:kern w:val="0"/>
                <w:sz w:val="24"/>
                <w:szCs w:val="24"/>
              </w:rPr>
              <w:t>管理口</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6*GE</w:t>
            </w:r>
            <w:r>
              <w:rPr>
                <w:rFonts w:ascii="宋体" w:hAnsi="宋体" w:cs="宋体" w:hint="eastAsia"/>
                <w:color w:val="000000" w:themeColor="text1"/>
                <w:kern w:val="0"/>
                <w:sz w:val="24"/>
                <w:szCs w:val="24"/>
              </w:rPr>
              <w:t>电口（</w:t>
            </w:r>
            <w:r>
              <w:rPr>
                <w:rFonts w:ascii="宋体" w:hAnsi="宋体" w:cs="宋体"/>
                <w:color w:val="000000" w:themeColor="text1"/>
                <w:kern w:val="0"/>
                <w:sz w:val="24"/>
                <w:szCs w:val="24"/>
              </w:rPr>
              <w:t>3</w:t>
            </w:r>
            <w:r>
              <w:rPr>
                <w:rFonts w:ascii="宋体" w:hAnsi="宋体" w:cs="宋体"/>
                <w:color w:val="000000" w:themeColor="text1"/>
                <w:kern w:val="0"/>
                <w:sz w:val="24"/>
                <w:szCs w:val="24"/>
              </w:rPr>
              <w:t>对</w:t>
            </w:r>
            <w:r>
              <w:rPr>
                <w:rFonts w:ascii="宋体" w:hAnsi="宋体" w:cs="宋体"/>
                <w:color w:val="000000" w:themeColor="text1"/>
                <w:kern w:val="0"/>
                <w:sz w:val="24"/>
                <w:szCs w:val="24"/>
              </w:rPr>
              <w:t>bypass</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4*SFP</w:t>
            </w:r>
            <w:r>
              <w:rPr>
                <w:rFonts w:ascii="宋体" w:hAnsi="宋体" w:cs="宋体" w:hint="eastAsia"/>
                <w:color w:val="000000" w:themeColor="text1"/>
                <w:kern w:val="0"/>
                <w:sz w:val="24"/>
                <w:szCs w:val="24"/>
              </w:rPr>
              <w:t>口，≥</w:t>
            </w: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个网卡扩展插槽</w:t>
            </w:r>
            <w:r>
              <w:rPr>
                <w:rFonts w:ascii="宋体" w:hAnsi="宋体" w:cs="宋体" w:hint="eastAsia"/>
                <w:color w:val="000000" w:themeColor="text1"/>
                <w:kern w:val="0"/>
                <w:sz w:val="24"/>
                <w:szCs w:val="24"/>
              </w:rPr>
              <w:t xml:space="preserve">, </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4T</w:t>
            </w:r>
            <w:r>
              <w:rPr>
                <w:rFonts w:ascii="宋体" w:hAnsi="宋体" w:cs="宋体" w:hint="eastAsia"/>
                <w:color w:val="000000" w:themeColor="text1"/>
                <w:kern w:val="0"/>
                <w:sz w:val="24"/>
                <w:szCs w:val="24"/>
              </w:rPr>
              <w:t>硬盘。整机吞吐量≥</w:t>
            </w:r>
            <w:r>
              <w:rPr>
                <w:rFonts w:ascii="宋体" w:hAnsi="宋体" w:cs="宋体"/>
                <w:color w:val="000000" w:themeColor="text1"/>
                <w:kern w:val="0"/>
                <w:sz w:val="24"/>
                <w:szCs w:val="24"/>
              </w:rPr>
              <w:t>17G</w:t>
            </w:r>
            <w:r>
              <w:rPr>
                <w:rFonts w:ascii="宋体" w:hAnsi="宋体" w:cs="宋体" w:hint="eastAsia"/>
                <w:color w:val="000000" w:themeColor="text1"/>
                <w:kern w:val="0"/>
                <w:sz w:val="24"/>
                <w:szCs w:val="24"/>
              </w:rPr>
              <w:t>，应用层吞吐量≥</w:t>
            </w:r>
            <w:r>
              <w:rPr>
                <w:rFonts w:ascii="宋体" w:hAnsi="宋体" w:cs="宋体" w:hint="eastAsia"/>
                <w:color w:val="000000" w:themeColor="text1"/>
                <w:kern w:val="0"/>
                <w:sz w:val="24"/>
                <w:szCs w:val="24"/>
              </w:rPr>
              <w:t>1</w:t>
            </w:r>
            <w:r>
              <w:rPr>
                <w:rFonts w:ascii="宋体" w:hAnsi="宋体" w:cs="宋体"/>
                <w:color w:val="000000" w:themeColor="text1"/>
                <w:kern w:val="0"/>
                <w:sz w:val="24"/>
                <w:szCs w:val="24"/>
              </w:rPr>
              <w:t>0</w:t>
            </w:r>
            <w:r>
              <w:rPr>
                <w:rFonts w:ascii="宋体" w:hAnsi="宋体" w:cs="宋体" w:hint="eastAsia"/>
                <w:color w:val="000000" w:themeColor="text1"/>
                <w:kern w:val="0"/>
                <w:sz w:val="24"/>
                <w:szCs w:val="24"/>
              </w:rPr>
              <w:t>G</w:t>
            </w:r>
            <w:r>
              <w:rPr>
                <w:rFonts w:ascii="宋体" w:hAnsi="宋体" w:cs="宋体" w:hint="eastAsia"/>
                <w:color w:val="000000" w:themeColor="text1"/>
                <w:kern w:val="0"/>
                <w:sz w:val="24"/>
                <w:szCs w:val="24"/>
              </w:rPr>
              <w:t>；</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支持自定义应用，支持自定义应用分组；</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支持应用过滤器，至少支持</w:t>
            </w:r>
            <w:r>
              <w:rPr>
                <w:rFonts w:ascii="宋体" w:hAnsi="宋体" w:cs="宋体" w:hint="eastAsia"/>
                <w:color w:val="000000" w:themeColor="text1"/>
                <w:kern w:val="0"/>
                <w:sz w:val="24"/>
                <w:szCs w:val="24"/>
              </w:rPr>
              <w:t>4</w:t>
            </w:r>
            <w:r>
              <w:rPr>
                <w:rFonts w:ascii="宋体" w:hAnsi="宋体" w:cs="宋体" w:hint="eastAsia"/>
                <w:color w:val="000000" w:themeColor="text1"/>
                <w:kern w:val="0"/>
                <w:sz w:val="24"/>
                <w:szCs w:val="24"/>
              </w:rPr>
              <w:t>个维度进行过滤、分类组织、浏览、查询，比如：应用类别、实现技术、风险等级、标签；</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支持显示在线用户总数、用户名称</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列表、在线时间；</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支持对本地账户密码进行安全强制，包括最小长度，安全级别限制；</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支持对二层数据包的协议控制，可对以下协议指定控制策略为阻断，默认情况下放过：</w:t>
            </w:r>
            <w:r>
              <w:rPr>
                <w:rFonts w:ascii="宋体" w:hAnsi="宋体" w:cs="宋体" w:hint="eastAsia"/>
                <w:color w:val="000000" w:themeColor="text1"/>
                <w:kern w:val="0"/>
                <w:sz w:val="24"/>
                <w:szCs w:val="24"/>
              </w:rPr>
              <w:t>BPDU</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8021Q</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SLOW</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MPLS</w:t>
            </w:r>
            <w:r>
              <w:rPr>
                <w:rFonts w:ascii="宋体" w:hAnsi="宋体" w:cs="宋体" w:hint="eastAsia"/>
                <w:color w:val="000000" w:themeColor="text1"/>
                <w:kern w:val="0"/>
                <w:sz w:val="24"/>
                <w:szCs w:val="24"/>
              </w:rPr>
              <w:t>单播</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多播、</w:t>
            </w:r>
            <w:r>
              <w:rPr>
                <w:rFonts w:ascii="宋体" w:hAnsi="宋体" w:cs="宋体" w:hint="eastAsia"/>
                <w:color w:val="000000" w:themeColor="text1"/>
                <w:kern w:val="0"/>
                <w:sz w:val="24"/>
                <w:szCs w:val="24"/>
              </w:rPr>
              <w:t>PPPoE</w:t>
            </w:r>
            <w:r>
              <w:rPr>
                <w:rFonts w:ascii="宋体" w:hAnsi="宋体" w:cs="宋体" w:hint="eastAsia"/>
                <w:color w:val="000000" w:themeColor="text1"/>
                <w:kern w:val="0"/>
                <w:sz w:val="24"/>
                <w:szCs w:val="24"/>
              </w:rPr>
              <w:t>发现</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会话、</w:t>
            </w:r>
            <w:r>
              <w:rPr>
                <w:rFonts w:ascii="宋体" w:hAnsi="宋体" w:cs="宋体" w:hint="eastAsia"/>
                <w:color w:val="000000" w:themeColor="text1"/>
                <w:kern w:val="0"/>
                <w:sz w:val="24"/>
                <w:szCs w:val="24"/>
              </w:rPr>
              <w:t>QinQ</w:t>
            </w:r>
            <w:r>
              <w:rPr>
                <w:rFonts w:ascii="宋体" w:hAnsi="宋体" w:cs="宋体" w:hint="eastAsia"/>
                <w:color w:val="000000" w:themeColor="text1"/>
                <w:kern w:val="0"/>
                <w:sz w:val="24"/>
                <w:szCs w:val="24"/>
              </w:rPr>
              <w:t>；</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支持对匹配上策略的会话的超时控制功能，可指定为永不超时，也可以指定确定的范围</w:t>
            </w:r>
            <w:r>
              <w:rPr>
                <w:rFonts w:ascii="宋体" w:hAnsi="宋体" w:cs="宋体" w:hint="eastAsia"/>
                <w:color w:val="000000" w:themeColor="text1"/>
                <w:kern w:val="0"/>
                <w:sz w:val="24"/>
                <w:szCs w:val="24"/>
              </w:rPr>
              <w:t>[5-7200]</w:t>
            </w:r>
            <w:r>
              <w:rPr>
                <w:rFonts w:ascii="宋体" w:hAnsi="宋体" w:cs="宋体" w:hint="eastAsia"/>
                <w:color w:val="000000" w:themeColor="text1"/>
                <w:kern w:val="0"/>
                <w:sz w:val="24"/>
                <w:szCs w:val="24"/>
              </w:rPr>
              <w:t>秒。若不配置该项时，使用全局</w:t>
            </w:r>
            <w:r>
              <w:rPr>
                <w:rFonts w:ascii="宋体" w:hAnsi="宋体" w:cs="宋体" w:hint="eastAsia"/>
                <w:color w:val="000000" w:themeColor="text1"/>
                <w:kern w:val="0"/>
                <w:sz w:val="24"/>
                <w:szCs w:val="24"/>
              </w:rPr>
              <w:t>UDP</w:t>
            </w:r>
            <w:r>
              <w:rPr>
                <w:rFonts w:ascii="宋体" w:hAnsi="宋体" w:cs="宋体" w:hint="eastAsia"/>
                <w:color w:val="000000" w:themeColor="text1"/>
                <w:kern w:val="0"/>
                <w:sz w:val="24"/>
                <w:szCs w:val="24"/>
              </w:rPr>
              <w:t>或</w:t>
            </w:r>
            <w:r>
              <w:rPr>
                <w:rFonts w:ascii="宋体" w:hAnsi="宋体" w:cs="宋体" w:hint="eastAsia"/>
                <w:color w:val="000000" w:themeColor="text1"/>
                <w:kern w:val="0"/>
                <w:sz w:val="24"/>
                <w:szCs w:val="24"/>
              </w:rPr>
              <w:t>TCP</w:t>
            </w:r>
            <w:r>
              <w:rPr>
                <w:rFonts w:ascii="宋体" w:hAnsi="宋体" w:cs="宋体" w:hint="eastAsia"/>
                <w:color w:val="000000" w:themeColor="text1"/>
                <w:kern w:val="0"/>
                <w:sz w:val="24"/>
                <w:szCs w:val="24"/>
              </w:rPr>
              <w:t>超时参数；</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支持对流控策略中配置的通道流量统计</w:t>
            </w:r>
            <w:r>
              <w:rPr>
                <w:rFonts w:ascii="宋体" w:hAnsi="宋体" w:cs="宋体" w:hint="eastAsia"/>
                <w:color w:val="000000" w:themeColor="text1"/>
                <w:kern w:val="0"/>
                <w:sz w:val="24"/>
                <w:szCs w:val="24"/>
              </w:rPr>
              <w:t>TOP10</w:t>
            </w:r>
            <w:r>
              <w:rPr>
                <w:rFonts w:ascii="宋体" w:hAnsi="宋体" w:cs="宋体" w:hint="eastAsia"/>
                <w:color w:val="000000" w:themeColor="text1"/>
                <w:kern w:val="0"/>
                <w:sz w:val="24"/>
                <w:szCs w:val="24"/>
              </w:rPr>
              <w:t>应用流量、</w:t>
            </w:r>
            <w:r>
              <w:rPr>
                <w:rFonts w:ascii="宋体" w:hAnsi="宋体" w:cs="宋体" w:hint="eastAsia"/>
                <w:color w:val="000000" w:themeColor="text1"/>
                <w:kern w:val="0"/>
                <w:sz w:val="24"/>
                <w:szCs w:val="24"/>
              </w:rPr>
              <w:t>TOP10</w:t>
            </w:r>
            <w:r>
              <w:rPr>
                <w:rFonts w:ascii="宋体" w:hAnsi="宋体" w:cs="宋体" w:hint="eastAsia"/>
                <w:color w:val="000000" w:themeColor="text1"/>
                <w:kern w:val="0"/>
                <w:sz w:val="24"/>
                <w:szCs w:val="24"/>
              </w:rPr>
              <w:t>用户</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流量，并支持</w:t>
            </w:r>
            <w:r>
              <w:rPr>
                <w:rFonts w:ascii="宋体" w:hAnsi="宋体" w:cs="宋体" w:hint="eastAsia"/>
                <w:color w:val="000000" w:themeColor="text1"/>
                <w:kern w:val="0"/>
                <w:sz w:val="24"/>
                <w:szCs w:val="24"/>
              </w:rPr>
              <w:t>TOP10</w:t>
            </w:r>
            <w:r>
              <w:rPr>
                <w:rFonts w:ascii="宋体" w:hAnsi="宋体" w:cs="宋体" w:hint="eastAsia"/>
                <w:color w:val="000000" w:themeColor="text1"/>
                <w:kern w:val="0"/>
                <w:sz w:val="24"/>
                <w:szCs w:val="24"/>
              </w:rPr>
              <w:t>应用与用户</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间信息互查；</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支持基于源安全区</w:t>
            </w:r>
            <w:r>
              <w:rPr>
                <w:rFonts w:ascii="宋体" w:hAnsi="宋体" w:cs="宋体" w:hint="eastAsia"/>
                <w:color w:val="000000" w:themeColor="text1"/>
                <w:kern w:val="0"/>
                <w:sz w:val="24"/>
                <w:szCs w:val="24"/>
              </w:rPr>
              <w:t>/IP</w:t>
            </w:r>
            <w:r>
              <w:rPr>
                <w:rFonts w:ascii="宋体" w:hAnsi="宋体" w:cs="宋体" w:hint="eastAsia"/>
                <w:color w:val="000000" w:themeColor="text1"/>
                <w:kern w:val="0"/>
                <w:sz w:val="24"/>
                <w:szCs w:val="24"/>
              </w:rPr>
              <w:t>地址网段、时间、用户和应用的策略流量分析；</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支持对应用流量、应用会话的小时、天、周统计展示；</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支持入侵防护、</w:t>
            </w:r>
            <w:r>
              <w:rPr>
                <w:rFonts w:ascii="宋体" w:hAnsi="宋体" w:cs="宋体" w:hint="eastAsia"/>
                <w:color w:val="000000" w:themeColor="text1"/>
                <w:kern w:val="0"/>
                <w:sz w:val="24"/>
                <w:szCs w:val="24"/>
              </w:rPr>
              <w:t>URL</w:t>
            </w:r>
            <w:r>
              <w:rPr>
                <w:rFonts w:ascii="宋体" w:hAnsi="宋体" w:cs="宋体" w:hint="eastAsia"/>
                <w:color w:val="000000" w:themeColor="text1"/>
                <w:kern w:val="0"/>
                <w:sz w:val="24"/>
                <w:szCs w:val="24"/>
              </w:rPr>
              <w:t>过滤、防病毒、内容过滤事件记录；</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支持木马病毒、蠕虫病毒、宏病毒、脚本病毒等各种病毒的查杀；</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w:t>
            </w:r>
            <w:r>
              <w:rPr>
                <w:rFonts w:ascii="宋体" w:hAnsi="宋体" w:cs="宋体" w:hint="eastAsia"/>
                <w:color w:val="000000" w:themeColor="text1"/>
                <w:kern w:val="0"/>
                <w:sz w:val="24"/>
                <w:szCs w:val="24"/>
              </w:rPr>
              <w:t>HTTP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FTP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POP3</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SMTP</w:t>
            </w:r>
            <w:r>
              <w:rPr>
                <w:rFonts w:ascii="宋体" w:hAnsi="宋体" w:cs="宋体" w:hint="eastAsia"/>
                <w:color w:val="000000" w:themeColor="text1"/>
                <w:kern w:val="0"/>
                <w:sz w:val="24"/>
                <w:szCs w:val="24"/>
              </w:rPr>
              <w:t>协议的病毒查杀，查杀邮件正文</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附件、网页及下载文件中包含的病毒；</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w:t>
            </w:r>
            <w:r>
              <w:rPr>
                <w:rFonts w:ascii="宋体" w:hAnsi="宋体" w:cs="宋体" w:hint="eastAsia"/>
                <w:color w:val="000000" w:themeColor="text1"/>
                <w:kern w:val="0"/>
                <w:sz w:val="24"/>
                <w:szCs w:val="24"/>
              </w:rPr>
              <w:t>ZIP/ARJ/CAB/R</w:t>
            </w:r>
            <w:r>
              <w:rPr>
                <w:rFonts w:ascii="宋体" w:hAnsi="宋体" w:cs="宋体" w:hint="eastAsia"/>
                <w:color w:val="000000" w:themeColor="text1"/>
                <w:kern w:val="0"/>
                <w:sz w:val="24"/>
                <w:szCs w:val="24"/>
              </w:rPr>
              <w:t>AR/GZIP/BZIP2</w:t>
            </w:r>
            <w:r>
              <w:rPr>
                <w:rFonts w:ascii="宋体" w:hAnsi="宋体" w:cs="宋体" w:hint="eastAsia"/>
                <w:color w:val="000000" w:themeColor="text1"/>
                <w:kern w:val="0"/>
                <w:sz w:val="24"/>
                <w:szCs w:val="24"/>
              </w:rPr>
              <w:t>等最多</w:t>
            </w: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rPr>
              <w:t>层压缩文件的病毒查杀；</w:t>
            </w:r>
          </w:p>
          <w:p w:rsidR="00F7587F" w:rsidRDefault="00FB696B">
            <w:pPr>
              <w:pStyle w:val="af3"/>
              <w:numPr>
                <w:ilvl w:val="0"/>
                <w:numId w:val="2"/>
              </w:numPr>
              <w:tabs>
                <w:tab w:val="left" w:pos="852"/>
              </w:tabs>
              <w:spacing w:line="360" w:lineRule="auto"/>
              <w:ind w:firstLineChars="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支持</w:t>
            </w:r>
            <w:r>
              <w:rPr>
                <w:rFonts w:ascii="宋体" w:hAnsi="宋体" w:cs="宋体" w:hint="eastAsia"/>
                <w:color w:val="000000" w:themeColor="text1"/>
                <w:kern w:val="0"/>
                <w:sz w:val="24"/>
                <w:szCs w:val="24"/>
              </w:rPr>
              <w:t>1300+</w:t>
            </w:r>
            <w:r>
              <w:rPr>
                <w:rFonts w:ascii="宋体" w:hAnsi="宋体" w:cs="宋体" w:hint="eastAsia"/>
                <w:color w:val="000000" w:themeColor="text1"/>
                <w:kern w:val="0"/>
                <w:sz w:val="24"/>
                <w:szCs w:val="24"/>
              </w:rPr>
              <w:t>万级的病毒库，病毒查杀率高；</w:t>
            </w:r>
          </w:p>
        </w:tc>
        <w:tc>
          <w:tcPr>
            <w:tcW w:w="40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s="宋体" w:hint="eastAsia"/>
                <w:color w:val="000000" w:themeColor="text1"/>
                <w:kern w:val="0"/>
                <w:sz w:val="24"/>
                <w:szCs w:val="24"/>
              </w:rPr>
              <w:t>台</w:t>
            </w:r>
          </w:p>
        </w:tc>
        <w:tc>
          <w:tcPr>
            <w:tcW w:w="363"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1</w:t>
            </w:r>
          </w:p>
        </w:tc>
      </w:tr>
      <w:tr w:rsidR="00F7587F">
        <w:tc>
          <w:tcPr>
            <w:tcW w:w="41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3</w:t>
            </w:r>
          </w:p>
        </w:tc>
        <w:tc>
          <w:tcPr>
            <w:tcW w:w="809"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s="宋体" w:hint="eastAsia"/>
                <w:color w:val="000000" w:themeColor="text1"/>
                <w:kern w:val="0"/>
                <w:sz w:val="24"/>
                <w:szCs w:val="24"/>
              </w:rPr>
              <w:t>日志审计系统</w:t>
            </w:r>
          </w:p>
        </w:tc>
        <w:tc>
          <w:tcPr>
            <w:tcW w:w="3008" w:type="pct"/>
            <w:vAlign w:val="center"/>
          </w:tcPr>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w:t>
            </w:r>
            <w:r>
              <w:rPr>
                <w:rFonts w:ascii="宋体" w:hAnsi="宋体" w:cs="宋体"/>
                <w:color w:val="000000" w:themeColor="text1"/>
                <w:kern w:val="0"/>
                <w:sz w:val="24"/>
                <w:szCs w:val="24"/>
                <w:lang w:bidi="ar"/>
              </w:rPr>
              <w:t>1U</w:t>
            </w:r>
            <w:r>
              <w:rPr>
                <w:rFonts w:ascii="宋体" w:hAnsi="宋体" w:cs="宋体"/>
                <w:color w:val="000000" w:themeColor="text1"/>
                <w:kern w:val="0"/>
                <w:sz w:val="24"/>
                <w:szCs w:val="24"/>
                <w:lang w:bidi="ar"/>
              </w:rPr>
              <w:t>机型</w:t>
            </w:r>
            <w:r>
              <w:rPr>
                <w:rFonts w:ascii="宋体" w:hAnsi="宋体" w:cs="宋体" w:hint="eastAsia"/>
                <w:color w:val="000000" w:themeColor="text1"/>
                <w:kern w:val="0"/>
                <w:sz w:val="24"/>
                <w:szCs w:val="24"/>
                <w:lang w:bidi="ar"/>
              </w:rPr>
              <w:t>，全内置封闭式结构，含交流冗余电源模块，≥</w:t>
            </w:r>
            <w:r>
              <w:rPr>
                <w:rFonts w:ascii="宋体" w:hAnsi="宋体" w:cs="宋体" w:hint="eastAsia"/>
                <w:color w:val="000000" w:themeColor="text1"/>
                <w:kern w:val="0"/>
                <w:sz w:val="24"/>
                <w:szCs w:val="24"/>
                <w:lang w:bidi="ar"/>
              </w:rPr>
              <w:t>2*USB</w:t>
            </w:r>
            <w:r>
              <w:rPr>
                <w:rFonts w:ascii="宋体" w:hAnsi="宋体" w:cs="宋体" w:hint="eastAsia"/>
                <w:color w:val="000000" w:themeColor="text1"/>
                <w:kern w:val="0"/>
                <w:sz w:val="24"/>
                <w:szCs w:val="24"/>
                <w:lang w:bidi="ar"/>
              </w:rPr>
              <w:t>接口，≥</w:t>
            </w:r>
            <w:r>
              <w:rPr>
                <w:rFonts w:ascii="宋体" w:hAnsi="宋体" w:cs="宋体" w:hint="eastAsia"/>
                <w:color w:val="000000" w:themeColor="text1"/>
                <w:kern w:val="0"/>
                <w:sz w:val="24"/>
                <w:szCs w:val="24"/>
                <w:lang w:bidi="ar"/>
              </w:rPr>
              <w:t>1*RJ45</w:t>
            </w:r>
            <w:r>
              <w:rPr>
                <w:rFonts w:ascii="宋体" w:hAnsi="宋体" w:cs="宋体" w:hint="eastAsia"/>
                <w:color w:val="000000" w:themeColor="text1"/>
                <w:kern w:val="0"/>
                <w:sz w:val="24"/>
                <w:szCs w:val="24"/>
                <w:lang w:bidi="ar"/>
              </w:rPr>
              <w:t>串口，≥</w:t>
            </w:r>
            <w:r>
              <w:rPr>
                <w:rFonts w:ascii="宋体" w:hAnsi="宋体" w:cs="宋体" w:hint="eastAsia"/>
                <w:color w:val="000000" w:themeColor="text1"/>
                <w:kern w:val="0"/>
                <w:sz w:val="24"/>
                <w:szCs w:val="24"/>
                <w:lang w:bidi="ar"/>
              </w:rPr>
              <w:t>1*GE</w:t>
            </w:r>
            <w:r>
              <w:rPr>
                <w:rFonts w:ascii="宋体" w:hAnsi="宋体" w:cs="宋体" w:hint="eastAsia"/>
                <w:color w:val="000000" w:themeColor="text1"/>
                <w:kern w:val="0"/>
                <w:sz w:val="24"/>
                <w:szCs w:val="24"/>
                <w:lang w:bidi="ar"/>
              </w:rPr>
              <w:t>管理口，≥</w:t>
            </w:r>
            <w:r>
              <w:rPr>
                <w:rFonts w:ascii="宋体" w:hAnsi="宋体" w:cs="宋体" w:hint="eastAsia"/>
                <w:color w:val="000000" w:themeColor="text1"/>
                <w:kern w:val="0"/>
                <w:sz w:val="24"/>
                <w:szCs w:val="24"/>
                <w:lang w:bidi="ar"/>
              </w:rPr>
              <w:t>4*</w:t>
            </w:r>
            <w:r>
              <w:rPr>
                <w:rFonts w:ascii="宋体" w:hAnsi="宋体" w:cs="宋体" w:hint="eastAsia"/>
                <w:color w:val="000000" w:themeColor="text1"/>
                <w:kern w:val="0"/>
                <w:sz w:val="24"/>
                <w:szCs w:val="24"/>
                <w:lang w:bidi="ar"/>
              </w:rPr>
              <w:t>千兆</w:t>
            </w:r>
            <w:r>
              <w:rPr>
                <w:rFonts w:ascii="宋体" w:hAnsi="宋体" w:cs="宋体" w:hint="eastAsia"/>
                <w:color w:val="000000" w:themeColor="text1"/>
                <w:kern w:val="0"/>
                <w:sz w:val="24"/>
                <w:szCs w:val="24"/>
                <w:lang w:bidi="ar"/>
              </w:rPr>
              <w:t>SFP</w:t>
            </w:r>
            <w:r>
              <w:rPr>
                <w:rFonts w:ascii="宋体" w:hAnsi="宋体" w:cs="宋体" w:hint="eastAsia"/>
                <w:color w:val="000000" w:themeColor="text1"/>
                <w:kern w:val="0"/>
                <w:sz w:val="24"/>
                <w:szCs w:val="24"/>
                <w:lang w:bidi="ar"/>
              </w:rPr>
              <w:t>插槽，≥</w:t>
            </w:r>
            <w:r>
              <w:rPr>
                <w:rFonts w:ascii="宋体" w:hAnsi="宋体" w:cs="宋体" w:hint="eastAsia"/>
                <w:color w:val="000000" w:themeColor="text1"/>
                <w:kern w:val="0"/>
                <w:sz w:val="24"/>
                <w:szCs w:val="24"/>
                <w:lang w:bidi="ar"/>
              </w:rPr>
              <w:t>6*GE</w:t>
            </w:r>
            <w:r>
              <w:rPr>
                <w:rFonts w:ascii="宋体" w:hAnsi="宋体" w:cs="宋体" w:hint="eastAsia"/>
                <w:color w:val="000000" w:themeColor="text1"/>
                <w:kern w:val="0"/>
                <w:sz w:val="24"/>
                <w:szCs w:val="24"/>
                <w:lang w:bidi="ar"/>
              </w:rPr>
              <w:t>电口，≥</w:t>
            </w:r>
            <w:r>
              <w:rPr>
                <w:rFonts w:ascii="宋体" w:hAnsi="宋体" w:cs="宋体" w:hint="eastAsia"/>
                <w:color w:val="000000" w:themeColor="text1"/>
                <w:kern w:val="0"/>
                <w:sz w:val="24"/>
                <w:szCs w:val="24"/>
                <w:lang w:bidi="ar"/>
              </w:rPr>
              <w:t>4TB</w:t>
            </w:r>
            <w:r>
              <w:rPr>
                <w:rFonts w:ascii="宋体" w:hAnsi="宋体" w:cs="宋体" w:hint="eastAsia"/>
                <w:color w:val="000000" w:themeColor="text1"/>
                <w:kern w:val="0"/>
                <w:sz w:val="24"/>
                <w:szCs w:val="24"/>
                <w:lang w:bidi="ar"/>
              </w:rPr>
              <w:t>硬盘；</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★应支持≥</w:t>
            </w:r>
            <w:r>
              <w:rPr>
                <w:rFonts w:ascii="宋体" w:hAnsi="宋体" w:cs="宋体" w:hint="eastAsia"/>
                <w:color w:val="000000" w:themeColor="text1"/>
                <w:kern w:val="0"/>
                <w:sz w:val="24"/>
                <w:szCs w:val="24"/>
                <w:lang w:bidi="ar"/>
              </w:rPr>
              <w:t>40</w:t>
            </w:r>
            <w:r>
              <w:rPr>
                <w:rFonts w:ascii="宋体" w:hAnsi="宋体" w:cs="宋体" w:hint="eastAsia"/>
                <w:color w:val="000000" w:themeColor="text1"/>
                <w:kern w:val="0"/>
                <w:sz w:val="24"/>
                <w:szCs w:val="24"/>
                <w:lang w:bidi="ar"/>
              </w:rPr>
              <w:t>个日志源接入；</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系统应基于大数据平台架构，具备海量数据收集与快速检索能力；</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系统应基于</w:t>
            </w:r>
            <w:r>
              <w:rPr>
                <w:rFonts w:ascii="宋体" w:hAnsi="宋体" w:cs="宋体"/>
                <w:color w:val="000000" w:themeColor="text1"/>
                <w:kern w:val="0"/>
                <w:sz w:val="24"/>
                <w:szCs w:val="24"/>
                <w:lang w:bidi="ar"/>
              </w:rPr>
              <w:t>B/S</w:t>
            </w:r>
            <w:r>
              <w:rPr>
                <w:rFonts w:ascii="宋体" w:hAnsi="宋体" w:cs="宋体"/>
                <w:color w:val="000000" w:themeColor="text1"/>
                <w:kern w:val="0"/>
                <w:sz w:val="24"/>
                <w:szCs w:val="24"/>
                <w:lang w:bidi="ar"/>
              </w:rPr>
              <w:t>架构，支持</w:t>
            </w:r>
            <w:r>
              <w:rPr>
                <w:rFonts w:ascii="宋体" w:hAnsi="宋体" w:cs="宋体"/>
                <w:color w:val="000000" w:themeColor="text1"/>
                <w:kern w:val="0"/>
                <w:sz w:val="24"/>
                <w:szCs w:val="24"/>
                <w:lang w:bidi="ar"/>
              </w:rPr>
              <w:t>SSL</w:t>
            </w:r>
            <w:r>
              <w:rPr>
                <w:rFonts w:ascii="宋体" w:hAnsi="宋体" w:cs="宋体"/>
                <w:color w:val="000000" w:themeColor="text1"/>
                <w:kern w:val="0"/>
                <w:sz w:val="24"/>
                <w:szCs w:val="24"/>
                <w:lang w:bidi="ar"/>
              </w:rPr>
              <w:t>加密模式访问，可通过</w:t>
            </w:r>
            <w:r>
              <w:rPr>
                <w:rFonts w:ascii="宋体" w:hAnsi="宋体" w:cs="宋体"/>
                <w:color w:val="000000" w:themeColor="text1"/>
                <w:kern w:val="0"/>
                <w:sz w:val="24"/>
                <w:szCs w:val="24"/>
                <w:lang w:bidi="ar"/>
              </w:rPr>
              <w:t>web</w:t>
            </w:r>
            <w:r>
              <w:rPr>
                <w:rFonts w:ascii="宋体" w:hAnsi="宋体" w:cs="宋体"/>
                <w:color w:val="000000" w:themeColor="text1"/>
                <w:kern w:val="0"/>
                <w:sz w:val="24"/>
                <w:szCs w:val="24"/>
                <w:lang w:bidi="ar"/>
              </w:rPr>
              <w:t>方式直接对系统进行管理</w:t>
            </w:r>
            <w:r>
              <w:rPr>
                <w:rFonts w:ascii="宋体" w:hAnsi="宋体" w:cs="宋体" w:hint="eastAsia"/>
                <w:color w:val="000000" w:themeColor="text1"/>
                <w:kern w:val="0"/>
                <w:sz w:val="24"/>
                <w:szCs w:val="24"/>
                <w:lang w:bidi="ar"/>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系统应支持内置采集器，不依赖其他设备即可进行日志采集；</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系统支持可扩展日志源接入数量；</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系统应支持每秒</w:t>
            </w:r>
            <w:r>
              <w:rPr>
                <w:rFonts w:ascii="宋体" w:hAnsi="宋体" w:cs="宋体"/>
                <w:color w:val="000000" w:themeColor="text1"/>
                <w:kern w:val="0"/>
                <w:sz w:val="24"/>
                <w:szCs w:val="24"/>
                <w:lang w:bidi="ar"/>
              </w:rPr>
              <w:t>2000EPS</w:t>
            </w:r>
            <w:r>
              <w:rPr>
                <w:rFonts w:ascii="宋体" w:hAnsi="宋体" w:cs="宋体"/>
                <w:color w:val="000000" w:themeColor="text1"/>
                <w:kern w:val="0"/>
                <w:sz w:val="24"/>
                <w:szCs w:val="24"/>
                <w:lang w:bidi="ar"/>
              </w:rPr>
              <w:t>的日志解析能力</w:t>
            </w:r>
            <w:r>
              <w:rPr>
                <w:rFonts w:ascii="宋体" w:hAnsi="宋体" w:cs="宋体" w:hint="eastAsia"/>
                <w:color w:val="000000" w:themeColor="text1"/>
                <w:kern w:val="0"/>
                <w:sz w:val="24"/>
                <w:szCs w:val="24"/>
                <w:lang w:bidi="ar"/>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系统支持的数据采集范围包括但不限于网络安全设备、交换设备、路由设备、操作系统、应用系统等；</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系统支持的数据采集方式包括但不限于</w:t>
            </w:r>
            <w:r>
              <w:rPr>
                <w:rFonts w:ascii="宋体" w:hAnsi="宋体" w:cs="宋体"/>
                <w:color w:val="000000" w:themeColor="text1"/>
                <w:kern w:val="0"/>
                <w:sz w:val="24"/>
                <w:szCs w:val="24"/>
                <w:lang w:bidi="ar"/>
              </w:rPr>
              <w:t>SYSLOG</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SNMPTrap</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FTP</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ODBC</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JDBC</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Netflow</w:t>
            </w:r>
            <w:r>
              <w:rPr>
                <w:rFonts w:ascii="宋体" w:hAnsi="宋体" w:cs="宋体"/>
                <w:color w:val="000000" w:themeColor="text1"/>
                <w:kern w:val="0"/>
                <w:sz w:val="24"/>
                <w:szCs w:val="24"/>
                <w:lang w:bidi="ar"/>
              </w:rPr>
              <w:t>、专用</w:t>
            </w:r>
            <w:r>
              <w:rPr>
                <w:rFonts w:ascii="宋体" w:hAnsi="宋体" w:cs="宋体"/>
                <w:color w:val="000000" w:themeColor="text1"/>
                <w:kern w:val="0"/>
                <w:sz w:val="24"/>
                <w:szCs w:val="24"/>
                <w:lang w:bidi="ar"/>
              </w:rPr>
              <w:t>Agent</w:t>
            </w:r>
            <w:r>
              <w:rPr>
                <w:rFonts w:ascii="宋体" w:hAnsi="宋体" w:cs="宋体"/>
                <w:color w:val="000000" w:themeColor="text1"/>
                <w:kern w:val="0"/>
                <w:sz w:val="24"/>
                <w:szCs w:val="24"/>
                <w:lang w:bidi="ar"/>
              </w:rPr>
              <w:t>等方式采集日志</w:t>
            </w:r>
            <w:r>
              <w:rPr>
                <w:rFonts w:ascii="宋体" w:hAnsi="宋体" w:cs="宋体" w:hint="eastAsia"/>
                <w:color w:val="000000" w:themeColor="text1"/>
                <w:kern w:val="0"/>
                <w:sz w:val="24"/>
                <w:szCs w:val="24"/>
                <w:lang w:bidi="ar"/>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系统支持采集的设备厂家包括但不限于：</w:t>
            </w:r>
            <w:r>
              <w:rPr>
                <w:rFonts w:ascii="宋体" w:hAnsi="宋体" w:cs="宋体"/>
                <w:color w:val="000000" w:themeColor="text1"/>
                <w:kern w:val="0"/>
                <w:sz w:val="24"/>
                <w:szCs w:val="24"/>
                <w:lang w:bidi="ar"/>
              </w:rPr>
              <w:t>Venustech(</w:t>
            </w:r>
            <w:r>
              <w:rPr>
                <w:rFonts w:ascii="宋体" w:hAnsi="宋体" w:cs="宋体"/>
                <w:color w:val="000000" w:themeColor="text1"/>
                <w:kern w:val="0"/>
                <w:sz w:val="24"/>
                <w:szCs w:val="24"/>
                <w:lang w:bidi="ar"/>
              </w:rPr>
              <w:t>启明星辰</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Topsec(</w:t>
            </w:r>
            <w:r>
              <w:rPr>
                <w:rFonts w:ascii="宋体" w:hAnsi="宋体" w:cs="宋体"/>
                <w:color w:val="000000" w:themeColor="text1"/>
                <w:kern w:val="0"/>
                <w:sz w:val="24"/>
                <w:szCs w:val="24"/>
                <w:lang w:bidi="ar"/>
              </w:rPr>
              <w:t>天融信</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DBAPPSecurit(</w:t>
            </w:r>
            <w:r>
              <w:rPr>
                <w:rFonts w:ascii="宋体" w:hAnsi="宋体" w:cs="宋体"/>
                <w:color w:val="000000" w:themeColor="text1"/>
                <w:kern w:val="0"/>
                <w:sz w:val="24"/>
                <w:szCs w:val="24"/>
                <w:lang w:bidi="ar"/>
              </w:rPr>
              <w:t>安恒</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SANGFOR(</w:t>
            </w:r>
            <w:r>
              <w:rPr>
                <w:rFonts w:ascii="宋体" w:hAnsi="宋体" w:cs="宋体"/>
                <w:color w:val="000000" w:themeColor="text1"/>
                <w:kern w:val="0"/>
                <w:sz w:val="24"/>
                <w:szCs w:val="24"/>
                <w:lang w:bidi="ar"/>
              </w:rPr>
              <w:t>深</w:t>
            </w:r>
            <w:r>
              <w:rPr>
                <w:rFonts w:ascii="宋体" w:hAnsi="宋体" w:cs="宋体"/>
                <w:color w:val="000000" w:themeColor="text1"/>
                <w:kern w:val="0"/>
                <w:sz w:val="24"/>
                <w:szCs w:val="24"/>
                <w:lang w:bidi="ar"/>
              </w:rPr>
              <w:t>信服</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NSFOCUS(</w:t>
            </w:r>
            <w:r>
              <w:rPr>
                <w:rFonts w:ascii="宋体" w:hAnsi="宋体" w:cs="宋体"/>
                <w:color w:val="000000" w:themeColor="text1"/>
                <w:kern w:val="0"/>
                <w:sz w:val="24"/>
                <w:szCs w:val="24"/>
                <w:lang w:bidi="ar"/>
              </w:rPr>
              <w:t>绿盟科技</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Hillstone(</w:t>
            </w:r>
            <w:r>
              <w:rPr>
                <w:rFonts w:ascii="宋体" w:hAnsi="宋体" w:cs="宋体"/>
                <w:color w:val="000000" w:themeColor="text1"/>
                <w:kern w:val="0"/>
                <w:sz w:val="24"/>
                <w:szCs w:val="24"/>
                <w:lang w:bidi="ar"/>
              </w:rPr>
              <w:t>山石网科</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、东软、瑞星、金山、网康、</w:t>
            </w:r>
            <w:r>
              <w:rPr>
                <w:rFonts w:ascii="宋体" w:hAnsi="宋体" w:cs="宋体"/>
                <w:color w:val="000000" w:themeColor="text1"/>
                <w:kern w:val="0"/>
                <w:sz w:val="24"/>
                <w:szCs w:val="24"/>
                <w:lang w:bidi="ar"/>
              </w:rPr>
              <w:t>360</w:t>
            </w:r>
            <w:r>
              <w:rPr>
                <w:rFonts w:ascii="宋体" w:hAnsi="宋体" w:cs="宋体"/>
                <w:color w:val="000000" w:themeColor="text1"/>
                <w:kern w:val="0"/>
                <w:sz w:val="24"/>
                <w:szCs w:val="24"/>
                <w:lang w:bidi="ar"/>
              </w:rPr>
              <w:t>网神、</w:t>
            </w:r>
            <w:r>
              <w:rPr>
                <w:rFonts w:ascii="宋体" w:hAnsi="宋体" w:cs="宋体"/>
                <w:color w:val="000000" w:themeColor="text1"/>
                <w:kern w:val="0"/>
                <w:sz w:val="24"/>
                <w:szCs w:val="24"/>
                <w:lang w:bidi="ar"/>
              </w:rPr>
              <w:t>Dptech(</w:t>
            </w:r>
            <w:r>
              <w:rPr>
                <w:rFonts w:ascii="宋体" w:hAnsi="宋体" w:cs="宋体"/>
                <w:color w:val="000000" w:themeColor="text1"/>
                <w:kern w:val="0"/>
                <w:sz w:val="24"/>
                <w:szCs w:val="24"/>
                <w:lang w:bidi="ar"/>
              </w:rPr>
              <w:t>迪普</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、艾科网信、</w:t>
            </w:r>
            <w:r>
              <w:rPr>
                <w:rFonts w:ascii="宋体" w:hAnsi="宋体" w:cs="宋体"/>
                <w:color w:val="000000" w:themeColor="text1"/>
                <w:kern w:val="0"/>
                <w:sz w:val="24"/>
                <w:szCs w:val="24"/>
                <w:lang w:bidi="ar"/>
              </w:rPr>
              <w:t>Imperva</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Juniper(</w:t>
            </w:r>
            <w:r>
              <w:rPr>
                <w:rFonts w:ascii="宋体" w:hAnsi="宋体" w:cs="宋体"/>
                <w:color w:val="000000" w:themeColor="text1"/>
                <w:kern w:val="0"/>
                <w:sz w:val="24"/>
                <w:szCs w:val="24"/>
                <w:lang w:bidi="ar"/>
              </w:rPr>
              <w:t>瞻博网络</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F5</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Symantec(</w:t>
            </w:r>
            <w:r>
              <w:rPr>
                <w:rFonts w:ascii="宋体" w:hAnsi="宋体" w:cs="宋体"/>
                <w:color w:val="000000" w:themeColor="text1"/>
                <w:kern w:val="0"/>
                <w:sz w:val="24"/>
                <w:szCs w:val="24"/>
                <w:lang w:bidi="ar"/>
              </w:rPr>
              <w:t>赛门铁克</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Deep Security(</w:t>
            </w:r>
            <w:r>
              <w:rPr>
                <w:rFonts w:ascii="宋体" w:hAnsi="宋体" w:cs="宋体"/>
                <w:color w:val="000000" w:themeColor="text1"/>
                <w:kern w:val="0"/>
                <w:sz w:val="24"/>
                <w:szCs w:val="24"/>
                <w:lang w:bidi="ar"/>
              </w:rPr>
              <w:t>趋势科技</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MaAfee(</w:t>
            </w:r>
            <w:r>
              <w:rPr>
                <w:rFonts w:ascii="宋体" w:hAnsi="宋体" w:cs="宋体"/>
                <w:color w:val="000000" w:themeColor="text1"/>
                <w:kern w:val="0"/>
                <w:sz w:val="24"/>
                <w:szCs w:val="24"/>
                <w:lang w:bidi="ar"/>
              </w:rPr>
              <w:t>迈克菲</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Fortinet(</w:t>
            </w:r>
            <w:r>
              <w:rPr>
                <w:rFonts w:ascii="宋体" w:hAnsi="宋体" w:cs="宋体"/>
                <w:color w:val="000000" w:themeColor="text1"/>
                <w:kern w:val="0"/>
                <w:sz w:val="24"/>
                <w:szCs w:val="24"/>
                <w:lang w:bidi="ar"/>
              </w:rPr>
              <w:t>飞塔</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Windows</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Linux/Unix</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Cisco(</w:t>
            </w:r>
            <w:r>
              <w:rPr>
                <w:rFonts w:ascii="宋体" w:hAnsi="宋体" w:cs="宋体"/>
                <w:color w:val="000000" w:themeColor="text1"/>
                <w:kern w:val="0"/>
                <w:sz w:val="24"/>
                <w:szCs w:val="24"/>
                <w:lang w:bidi="ar"/>
              </w:rPr>
              <w:t>思科</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HUAWEI(</w:t>
            </w:r>
            <w:r>
              <w:rPr>
                <w:rFonts w:ascii="宋体" w:hAnsi="宋体" w:cs="宋体"/>
                <w:color w:val="000000" w:themeColor="text1"/>
                <w:kern w:val="0"/>
                <w:sz w:val="24"/>
                <w:szCs w:val="24"/>
                <w:lang w:bidi="ar"/>
              </w:rPr>
              <w:t>华为</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H3C(</w:t>
            </w:r>
            <w:r>
              <w:rPr>
                <w:rFonts w:ascii="宋体" w:hAnsi="宋体" w:cs="宋体"/>
                <w:color w:val="000000" w:themeColor="text1"/>
                <w:kern w:val="0"/>
                <w:sz w:val="24"/>
                <w:szCs w:val="24"/>
                <w:lang w:bidi="ar"/>
              </w:rPr>
              <w:t>华三</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、中兴、</w:t>
            </w:r>
            <w:r>
              <w:rPr>
                <w:rFonts w:ascii="宋体" w:hAnsi="宋体" w:cs="宋体"/>
                <w:color w:val="000000" w:themeColor="text1"/>
                <w:kern w:val="0"/>
                <w:sz w:val="24"/>
                <w:szCs w:val="24"/>
                <w:lang w:bidi="ar"/>
              </w:rPr>
              <w:t>Apache</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 xml:space="preserve">nginx </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IIS</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WebLogic</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Vmware</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Kvm</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Xen</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OpenStack</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Hyper-V</w:t>
            </w:r>
            <w:r>
              <w:rPr>
                <w:rFonts w:ascii="宋体" w:hAnsi="宋体" w:cs="宋体"/>
                <w:color w:val="000000" w:themeColor="text1"/>
                <w:kern w:val="0"/>
                <w:sz w:val="24"/>
                <w:szCs w:val="24"/>
                <w:lang w:bidi="ar"/>
              </w:rPr>
              <w:t>、华为</w:t>
            </w:r>
            <w:r>
              <w:rPr>
                <w:rFonts w:ascii="宋体" w:hAnsi="宋体" w:cs="宋体"/>
                <w:color w:val="000000" w:themeColor="text1"/>
                <w:kern w:val="0"/>
                <w:sz w:val="24"/>
                <w:szCs w:val="24"/>
                <w:lang w:bidi="ar"/>
              </w:rPr>
              <w:t>FusionSphere</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Oracle</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MySQL</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PostgreSQL</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SQL Server</w:t>
            </w:r>
            <w:r>
              <w:rPr>
                <w:rFonts w:ascii="宋体" w:hAnsi="宋体" w:cs="宋体"/>
                <w:color w:val="000000" w:themeColor="text1"/>
                <w:kern w:val="0"/>
                <w:sz w:val="24"/>
                <w:szCs w:val="24"/>
                <w:lang w:bidi="ar"/>
              </w:rPr>
              <w:t>、</w:t>
            </w:r>
            <w:r>
              <w:rPr>
                <w:rFonts w:ascii="宋体" w:hAnsi="宋体" w:cs="宋体"/>
                <w:color w:val="000000" w:themeColor="text1"/>
                <w:kern w:val="0"/>
                <w:sz w:val="24"/>
                <w:szCs w:val="24"/>
                <w:lang w:bidi="ar"/>
              </w:rPr>
              <w:t>Bind</w:t>
            </w:r>
            <w:r>
              <w:rPr>
                <w:rFonts w:ascii="宋体" w:hAnsi="宋体" w:cs="宋体"/>
                <w:color w:val="000000" w:themeColor="text1"/>
                <w:kern w:val="0"/>
                <w:sz w:val="24"/>
                <w:szCs w:val="24"/>
                <w:lang w:bidi="ar"/>
              </w:rPr>
              <w:t>等</w:t>
            </w:r>
            <w:r>
              <w:rPr>
                <w:rFonts w:ascii="宋体" w:hAnsi="宋体" w:cs="宋体" w:hint="eastAsia"/>
                <w:color w:val="000000" w:themeColor="text1"/>
                <w:kern w:val="0"/>
                <w:sz w:val="24"/>
                <w:szCs w:val="24"/>
                <w:lang w:bidi="ar"/>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系统应能实现海量日志数据的采集并保存原始日志数据；</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系统应能够对异构日志格式进行统一化处理并保存统一化处理后的日志数据；</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系统应支持界面配置即可完成未识别日志接入，无需编写</w:t>
            </w:r>
            <w:r>
              <w:rPr>
                <w:rFonts w:ascii="宋体" w:hAnsi="宋体" w:cs="宋体"/>
                <w:color w:val="000000" w:themeColor="text1"/>
                <w:kern w:val="0"/>
                <w:sz w:val="24"/>
                <w:szCs w:val="24"/>
                <w:lang w:bidi="ar"/>
              </w:rPr>
              <w:t>xml</w:t>
            </w:r>
            <w:r>
              <w:rPr>
                <w:rFonts w:ascii="宋体" w:hAnsi="宋体" w:cs="宋体" w:hint="eastAsia"/>
                <w:color w:val="000000" w:themeColor="text1"/>
                <w:kern w:val="0"/>
                <w:sz w:val="24"/>
                <w:szCs w:val="24"/>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系统应支持范式化日志多级提取</w:t>
            </w:r>
            <w:r>
              <w:rPr>
                <w:rFonts w:ascii="宋体" w:hAnsi="宋体" w:cs="宋体" w:hint="eastAsia"/>
                <w:color w:val="000000" w:themeColor="text1"/>
                <w:kern w:val="0"/>
                <w:sz w:val="24"/>
                <w:szCs w:val="24"/>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系统应支持正则、</w:t>
            </w:r>
            <w:r>
              <w:rPr>
                <w:rFonts w:ascii="宋体" w:hAnsi="宋体" w:cs="宋体" w:hint="eastAsia"/>
                <w:color w:val="000000" w:themeColor="text1"/>
                <w:kern w:val="0"/>
                <w:sz w:val="24"/>
                <w:szCs w:val="24"/>
                <w:lang w:bidi="ar"/>
              </w:rPr>
              <w:t>KV</w:t>
            </w:r>
            <w:r>
              <w:rPr>
                <w:rFonts w:ascii="宋体" w:hAnsi="宋体" w:cs="宋体" w:hint="eastAsia"/>
                <w:color w:val="000000" w:themeColor="text1"/>
                <w:kern w:val="0"/>
                <w:sz w:val="24"/>
                <w:szCs w:val="24"/>
                <w:lang w:bidi="ar"/>
              </w:rPr>
              <w:t>、格式串等多种灵活的提取方式</w:t>
            </w:r>
            <w:r>
              <w:rPr>
                <w:rFonts w:ascii="宋体" w:hAnsi="宋体" w:cs="宋体" w:hint="eastAsia"/>
                <w:color w:val="000000" w:themeColor="text1"/>
                <w:kern w:val="0"/>
                <w:sz w:val="24"/>
                <w:szCs w:val="24"/>
              </w:rPr>
              <w:t>；</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系统应能够实现对海量日志数据快速查询；</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系统应提供日志转发功能，可实现原始日志、范式化日志的转发，且不丢失原始日志源</w:t>
            </w:r>
            <w:r>
              <w:rPr>
                <w:rFonts w:ascii="宋体" w:hAnsi="宋体" w:cs="宋体" w:hint="eastAsia"/>
                <w:color w:val="000000" w:themeColor="text1"/>
                <w:kern w:val="0"/>
                <w:sz w:val="24"/>
                <w:szCs w:val="24"/>
                <w:lang w:bidi="ar"/>
              </w:rPr>
              <w:t>IP</w:t>
            </w:r>
            <w:r>
              <w:rPr>
                <w:rFonts w:ascii="宋体" w:hAnsi="宋体" w:cs="宋体" w:hint="eastAsia"/>
                <w:color w:val="000000" w:themeColor="text1"/>
                <w:kern w:val="0"/>
                <w:sz w:val="24"/>
                <w:szCs w:val="24"/>
                <w:lang w:bidi="ar"/>
              </w:rPr>
              <w:t>信息；</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系统应支持实时日志查询、历史日志查询；</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系统应支持原始日志、范式化日志查询；</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系统应支持自定义查询规则；</w:t>
            </w:r>
          </w:p>
          <w:p w:rsidR="00F7587F" w:rsidRDefault="00FB696B">
            <w:pPr>
              <w:pStyle w:val="af3"/>
              <w:numPr>
                <w:ilvl w:val="0"/>
                <w:numId w:val="3"/>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color w:val="000000" w:themeColor="text1"/>
                <w:kern w:val="0"/>
                <w:sz w:val="24"/>
                <w:szCs w:val="24"/>
                <w:lang w:bidi="ar"/>
              </w:rPr>
              <w:t>系统应支持全文检索、模糊检索、正则检索等多种方式</w:t>
            </w:r>
            <w:r>
              <w:rPr>
                <w:rFonts w:ascii="宋体" w:hAnsi="宋体" w:cs="宋体" w:hint="eastAsia"/>
                <w:color w:val="000000" w:themeColor="text1"/>
                <w:kern w:val="0"/>
                <w:sz w:val="24"/>
                <w:szCs w:val="24"/>
              </w:rPr>
              <w:t>；</w:t>
            </w:r>
          </w:p>
        </w:tc>
        <w:tc>
          <w:tcPr>
            <w:tcW w:w="40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台</w:t>
            </w:r>
          </w:p>
        </w:tc>
        <w:tc>
          <w:tcPr>
            <w:tcW w:w="363"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1</w:t>
            </w:r>
          </w:p>
        </w:tc>
      </w:tr>
      <w:tr w:rsidR="00F7587F">
        <w:tc>
          <w:tcPr>
            <w:tcW w:w="41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4</w:t>
            </w:r>
          </w:p>
        </w:tc>
        <w:tc>
          <w:tcPr>
            <w:tcW w:w="809"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cs="宋体" w:hint="eastAsia"/>
                <w:color w:val="000000" w:themeColor="text1"/>
                <w:kern w:val="0"/>
                <w:sz w:val="24"/>
                <w:szCs w:val="24"/>
              </w:rPr>
              <w:t>堡垒机</w:t>
            </w:r>
          </w:p>
        </w:tc>
        <w:tc>
          <w:tcPr>
            <w:tcW w:w="3008" w:type="pct"/>
            <w:vAlign w:val="center"/>
          </w:tcPr>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Style w:val="font21"/>
                <w:rFonts w:ascii="宋体" w:eastAsia="宋体" w:hAnsi="宋体" w:cs="宋体" w:hint="default"/>
                <w:bCs/>
                <w:color w:val="000000" w:themeColor="text1"/>
                <w:kern w:val="0"/>
                <w:sz w:val="24"/>
                <w:szCs w:val="24"/>
                <w:lang w:bidi="ar"/>
              </w:rPr>
              <w:t>★</w:t>
            </w:r>
            <w:r>
              <w:rPr>
                <w:rFonts w:ascii="宋体" w:hAnsi="宋体" w:cs="宋体" w:hint="eastAsia"/>
                <w:color w:val="000000" w:themeColor="text1"/>
                <w:kern w:val="0"/>
                <w:sz w:val="24"/>
                <w:szCs w:val="24"/>
                <w:lang w:bidi="ar"/>
              </w:rPr>
              <w:t>2U</w:t>
            </w:r>
            <w:r>
              <w:rPr>
                <w:rFonts w:ascii="宋体" w:hAnsi="宋体" w:cs="宋体"/>
                <w:color w:val="000000" w:themeColor="text1"/>
                <w:kern w:val="0"/>
                <w:sz w:val="24"/>
                <w:szCs w:val="24"/>
                <w:lang w:bidi="ar"/>
              </w:rPr>
              <w:t>机型</w:t>
            </w:r>
            <w:r>
              <w:rPr>
                <w:rFonts w:ascii="宋体" w:hAnsi="宋体" w:cs="宋体" w:hint="eastAsia"/>
                <w:color w:val="000000" w:themeColor="text1"/>
                <w:kern w:val="0"/>
                <w:sz w:val="24"/>
                <w:szCs w:val="24"/>
                <w:lang w:bidi="ar"/>
              </w:rPr>
              <w:t>，全内置封闭式结构，交流冗余电源，≥</w:t>
            </w:r>
            <w:r>
              <w:rPr>
                <w:rFonts w:ascii="宋体" w:hAnsi="宋体" w:cs="宋体" w:hint="eastAsia"/>
                <w:color w:val="000000" w:themeColor="text1"/>
                <w:kern w:val="0"/>
                <w:sz w:val="24"/>
                <w:szCs w:val="24"/>
                <w:lang w:bidi="ar"/>
              </w:rPr>
              <w:t>8G CF</w:t>
            </w:r>
            <w:r>
              <w:rPr>
                <w:rFonts w:ascii="宋体" w:hAnsi="宋体" w:cs="宋体" w:hint="eastAsia"/>
                <w:color w:val="000000" w:themeColor="text1"/>
                <w:kern w:val="0"/>
                <w:sz w:val="24"/>
                <w:szCs w:val="24"/>
                <w:lang w:bidi="ar"/>
              </w:rPr>
              <w:t>卡，≥</w:t>
            </w:r>
            <w:r>
              <w:rPr>
                <w:rFonts w:ascii="宋体" w:hAnsi="宋体" w:cs="宋体" w:hint="eastAsia"/>
                <w:color w:val="000000" w:themeColor="text1"/>
                <w:kern w:val="0"/>
                <w:sz w:val="24"/>
                <w:szCs w:val="24"/>
                <w:lang w:bidi="ar"/>
              </w:rPr>
              <w:t>4T SATA</w:t>
            </w:r>
            <w:r>
              <w:rPr>
                <w:rFonts w:ascii="宋体" w:hAnsi="宋体" w:cs="宋体" w:hint="eastAsia"/>
                <w:color w:val="000000" w:themeColor="text1"/>
                <w:kern w:val="0"/>
                <w:sz w:val="24"/>
                <w:szCs w:val="24"/>
                <w:lang w:bidi="ar"/>
              </w:rPr>
              <w:t>硬盘，≥</w:t>
            </w:r>
            <w:r>
              <w:rPr>
                <w:rFonts w:ascii="宋体" w:hAnsi="宋体" w:cs="宋体" w:hint="eastAsia"/>
                <w:color w:val="000000" w:themeColor="text1"/>
                <w:kern w:val="0"/>
                <w:sz w:val="24"/>
                <w:szCs w:val="24"/>
                <w:lang w:bidi="ar"/>
              </w:rPr>
              <w:t>6*GE</w:t>
            </w:r>
            <w:r>
              <w:rPr>
                <w:rFonts w:ascii="宋体" w:hAnsi="宋体" w:cs="宋体" w:hint="eastAsia"/>
                <w:color w:val="000000" w:themeColor="text1"/>
                <w:kern w:val="0"/>
                <w:sz w:val="24"/>
                <w:szCs w:val="24"/>
                <w:lang w:bidi="ar"/>
              </w:rPr>
              <w:t>电口，≥</w:t>
            </w:r>
            <w:r>
              <w:rPr>
                <w:rFonts w:ascii="宋体" w:hAnsi="宋体" w:cs="宋体"/>
                <w:color w:val="000000" w:themeColor="text1"/>
                <w:kern w:val="0"/>
                <w:sz w:val="24"/>
                <w:szCs w:val="24"/>
                <w:lang w:bidi="ar"/>
              </w:rPr>
              <w:t>4*</w:t>
            </w:r>
            <w:r>
              <w:rPr>
                <w:rFonts w:ascii="宋体" w:hAnsi="宋体" w:cs="宋体"/>
                <w:color w:val="000000" w:themeColor="text1"/>
                <w:kern w:val="0"/>
                <w:sz w:val="24"/>
                <w:szCs w:val="24"/>
                <w:lang w:bidi="ar"/>
              </w:rPr>
              <w:t>千兆光口</w:t>
            </w:r>
            <w:r>
              <w:rPr>
                <w:rFonts w:ascii="宋体" w:hAnsi="宋体" w:cs="宋体" w:hint="eastAsia"/>
                <w:color w:val="000000" w:themeColor="text1"/>
                <w:kern w:val="0"/>
                <w:sz w:val="24"/>
                <w:szCs w:val="24"/>
                <w:lang w:bidi="ar"/>
              </w:rPr>
              <w:t>，≥</w:t>
            </w:r>
            <w:r>
              <w:rPr>
                <w:rFonts w:ascii="宋体" w:hAnsi="宋体" w:cs="宋体" w:hint="eastAsia"/>
                <w:color w:val="000000" w:themeColor="text1"/>
                <w:kern w:val="0"/>
                <w:sz w:val="24"/>
                <w:szCs w:val="24"/>
                <w:lang w:bidi="ar"/>
              </w:rPr>
              <w:t>2*USB</w:t>
            </w:r>
            <w:r>
              <w:rPr>
                <w:rFonts w:ascii="宋体" w:hAnsi="宋体" w:cs="宋体" w:hint="eastAsia"/>
                <w:color w:val="000000" w:themeColor="text1"/>
                <w:kern w:val="0"/>
                <w:sz w:val="24"/>
                <w:szCs w:val="24"/>
                <w:lang w:bidi="ar"/>
              </w:rPr>
              <w:t>接口，≥</w:t>
            </w:r>
            <w:r>
              <w:rPr>
                <w:rFonts w:ascii="宋体" w:hAnsi="宋体" w:cs="宋体" w:hint="eastAsia"/>
                <w:color w:val="000000" w:themeColor="text1"/>
                <w:kern w:val="0"/>
                <w:sz w:val="24"/>
                <w:szCs w:val="24"/>
                <w:lang w:bidi="ar"/>
              </w:rPr>
              <w:t>1*RJ45</w:t>
            </w:r>
            <w:r>
              <w:rPr>
                <w:rFonts w:ascii="宋体" w:hAnsi="宋体" w:cs="宋体" w:hint="eastAsia"/>
                <w:color w:val="000000" w:themeColor="text1"/>
                <w:kern w:val="0"/>
                <w:sz w:val="24"/>
                <w:szCs w:val="24"/>
                <w:lang w:bidi="ar"/>
              </w:rPr>
              <w:t>串口，≥</w:t>
            </w:r>
            <w:r>
              <w:rPr>
                <w:rFonts w:ascii="宋体" w:hAnsi="宋体" w:cs="宋体" w:hint="eastAsia"/>
                <w:color w:val="000000" w:themeColor="text1"/>
                <w:kern w:val="0"/>
                <w:sz w:val="24"/>
                <w:szCs w:val="24"/>
                <w:lang w:bidi="ar"/>
              </w:rPr>
              <w:t>1*GE</w:t>
            </w:r>
            <w:r>
              <w:rPr>
                <w:rFonts w:ascii="宋体" w:hAnsi="宋体" w:cs="宋体" w:hint="eastAsia"/>
                <w:color w:val="000000" w:themeColor="text1"/>
                <w:kern w:val="0"/>
                <w:sz w:val="24"/>
                <w:szCs w:val="24"/>
                <w:lang w:bidi="ar"/>
              </w:rPr>
              <w:t>管理口，≥</w:t>
            </w:r>
            <w:r>
              <w:rPr>
                <w:rFonts w:ascii="宋体" w:hAnsi="宋体" w:cs="宋体" w:hint="eastAsia"/>
                <w:color w:val="000000" w:themeColor="text1"/>
                <w:kern w:val="0"/>
                <w:sz w:val="24"/>
                <w:szCs w:val="24"/>
                <w:lang w:bidi="ar"/>
              </w:rPr>
              <w:t>1</w:t>
            </w:r>
            <w:r>
              <w:rPr>
                <w:rFonts w:ascii="宋体" w:hAnsi="宋体" w:cs="宋体" w:hint="eastAsia"/>
                <w:color w:val="000000" w:themeColor="text1"/>
                <w:kern w:val="0"/>
                <w:sz w:val="24"/>
                <w:szCs w:val="24"/>
                <w:lang w:bidi="ar"/>
              </w:rPr>
              <w:t>个接口扩展槽位。缺省授权管理≥</w:t>
            </w:r>
            <w:r>
              <w:rPr>
                <w:rFonts w:ascii="宋体" w:hAnsi="宋体" w:cs="宋体" w:hint="eastAsia"/>
                <w:color w:val="000000" w:themeColor="text1"/>
                <w:kern w:val="0"/>
                <w:sz w:val="24"/>
                <w:szCs w:val="24"/>
                <w:lang w:bidi="ar"/>
              </w:rPr>
              <w:t>300</w:t>
            </w:r>
            <w:r>
              <w:rPr>
                <w:rFonts w:ascii="宋体" w:hAnsi="宋体" w:cs="宋体" w:hint="eastAsia"/>
                <w:color w:val="000000" w:themeColor="text1"/>
                <w:kern w:val="0"/>
                <w:sz w:val="24"/>
                <w:szCs w:val="24"/>
                <w:lang w:bidi="ar"/>
              </w:rPr>
              <w:t>台设备；</w:t>
            </w:r>
          </w:p>
          <w:p w:rsidR="00F7587F" w:rsidRDefault="00FB696B">
            <w:pPr>
              <w:pStyle w:val="af3"/>
              <w:numPr>
                <w:ilvl w:val="0"/>
                <w:numId w:val="4"/>
              </w:numPr>
              <w:tabs>
                <w:tab w:val="left" w:pos="1420"/>
              </w:tabs>
              <w:spacing w:line="360" w:lineRule="auto"/>
              <w:ind w:firstLineChars="0"/>
              <w:jc w:val="left"/>
              <w:rPr>
                <w:rStyle w:val="font21"/>
                <w:rFonts w:ascii="宋体" w:eastAsia="宋体" w:hAnsi="宋体" w:cs="宋体" w:hint="default"/>
                <w:color w:val="000000" w:themeColor="text1"/>
                <w:kern w:val="0"/>
                <w:sz w:val="24"/>
                <w:szCs w:val="24"/>
                <w:lang w:bidi="ar"/>
              </w:rPr>
            </w:pPr>
            <w:r>
              <w:rPr>
                <w:rStyle w:val="font21"/>
                <w:rFonts w:ascii="宋体" w:eastAsia="宋体" w:hAnsi="宋体" w:cs="宋体" w:hint="default"/>
                <w:bCs/>
                <w:color w:val="000000" w:themeColor="text1"/>
                <w:kern w:val="0"/>
                <w:sz w:val="24"/>
                <w:szCs w:val="24"/>
                <w:lang w:bidi="ar"/>
              </w:rPr>
              <w:t>★</w:t>
            </w:r>
            <w:r>
              <w:rPr>
                <w:rStyle w:val="font21"/>
                <w:rFonts w:ascii="宋体" w:eastAsia="宋体" w:hAnsi="宋体" w:cs="宋体" w:hint="default"/>
                <w:bCs/>
                <w:color w:val="000000" w:themeColor="text1"/>
                <w:kern w:val="0"/>
                <w:sz w:val="24"/>
                <w:szCs w:val="24"/>
                <w:lang w:bidi="ar"/>
              </w:rPr>
              <w:t>字符并发数</w:t>
            </w:r>
            <w:r>
              <w:rPr>
                <w:rFonts w:ascii="宋体" w:hAnsi="宋体" w:cs="宋体" w:hint="eastAsia"/>
                <w:color w:val="000000" w:themeColor="text1"/>
                <w:kern w:val="0"/>
                <w:sz w:val="24"/>
                <w:szCs w:val="24"/>
                <w:lang w:bidi="ar"/>
              </w:rPr>
              <w:t>≥</w:t>
            </w:r>
            <w:r>
              <w:rPr>
                <w:rStyle w:val="font01"/>
                <w:rFonts w:ascii="宋体" w:eastAsia="宋体" w:hAnsi="宋体" w:cs="宋体" w:hint="default"/>
                <w:b w:val="0"/>
                <w:color w:val="000000" w:themeColor="text1"/>
                <w:kern w:val="0"/>
                <w:sz w:val="24"/>
                <w:szCs w:val="24"/>
              </w:rPr>
              <w:t>2</w:t>
            </w:r>
            <w:r>
              <w:rPr>
                <w:rStyle w:val="font01"/>
                <w:rFonts w:ascii="宋体" w:eastAsia="宋体" w:hAnsi="宋体" w:cs="宋体" w:hint="default"/>
                <w:b w:val="0"/>
                <w:color w:val="000000" w:themeColor="text1"/>
                <w:kern w:val="0"/>
                <w:sz w:val="24"/>
                <w:szCs w:val="24"/>
                <w:lang w:bidi="ar"/>
              </w:rPr>
              <w:t>60</w:t>
            </w:r>
            <w:r>
              <w:rPr>
                <w:rStyle w:val="font21"/>
                <w:rFonts w:ascii="宋体" w:eastAsia="宋体" w:hAnsi="宋体" w:cs="宋体" w:hint="default"/>
                <w:bCs/>
                <w:color w:val="000000" w:themeColor="text1"/>
                <w:kern w:val="0"/>
                <w:sz w:val="24"/>
                <w:szCs w:val="24"/>
                <w:lang w:bidi="ar"/>
              </w:rPr>
              <w:t>个，图形并发数</w:t>
            </w:r>
            <w:r>
              <w:rPr>
                <w:rFonts w:ascii="宋体" w:hAnsi="宋体" w:cs="宋体" w:hint="eastAsia"/>
                <w:color w:val="000000" w:themeColor="text1"/>
                <w:kern w:val="0"/>
                <w:sz w:val="24"/>
                <w:szCs w:val="24"/>
                <w:lang w:bidi="ar"/>
              </w:rPr>
              <w:t>≥</w:t>
            </w:r>
            <w:r>
              <w:rPr>
                <w:rStyle w:val="font01"/>
                <w:rFonts w:ascii="宋体" w:eastAsia="宋体" w:hAnsi="宋体" w:cs="宋体" w:hint="default"/>
                <w:b w:val="0"/>
                <w:color w:val="000000" w:themeColor="text1"/>
                <w:kern w:val="0"/>
                <w:sz w:val="24"/>
                <w:szCs w:val="24"/>
                <w:lang w:bidi="ar"/>
              </w:rPr>
              <w:t>700</w:t>
            </w:r>
            <w:r>
              <w:rPr>
                <w:rStyle w:val="font21"/>
                <w:rFonts w:ascii="宋体" w:eastAsia="宋体" w:hAnsi="宋体" w:cs="宋体" w:hint="default"/>
                <w:bCs/>
                <w:color w:val="000000" w:themeColor="text1"/>
                <w:kern w:val="0"/>
                <w:sz w:val="24"/>
                <w:szCs w:val="24"/>
                <w:lang w:bidi="ar"/>
              </w:rPr>
              <w:t>个</w:t>
            </w:r>
            <w:r>
              <w:rPr>
                <w:rStyle w:val="font21"/>
                <w:rFonts w:ascii="宋体" w:eastAsia="宋体" w:hAnsi="宋体" w:cs="宋体" w:hint="default"/>
                <w:bCs/>
                <w:color w:val="000000" w:themeColor="text1"/>
                <w:kern w:val="0"/>
                <w:sz w:val="24"/>
                <w:szCs w:val="24"/>
                <w:lang w:bidi="ar"/>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系统默认自带三权分立用户，系统管理员、运维管理员和审计管理员权限相互制约，缺省用户账号密码遗失后仅能被重置不支持找回，防止密码泄露；</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系统管理员负责对系统进行参数设置和维护，不可见托管设备和审计日志等信息。运维管理员负责运维人员和托管设备管理，可对运维行为进行分析，不能管理系统设置和维护。审计管理员负责所有用户行为分析和审计，不可运维托管设备和修改运维人员权限，不可修改系统配置；</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★支持系统默认三权分立用户名修改，防范对系统缺省用户的猜测攻击；</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支持对</w:t>
            </w:r>
            <w:r>
              <w:rPr>
                <w:rFonts w:ascii="宋体" w:hAnsi="宋体" w:cs="宋体" w:hint="eastAsia"/>
                <w:bCs/>
                <w:color w:val="000000" w:themeColor="text1"/>
                <w:kern w:val="0"/>
                <w:sz w:val="24"/>
                <w:szCs w:val="24"/>
                <w:lang w:bidi="ar"/>
              </w:rPr>
              <w:t>IPv6</w:t>
            </w:r>
            <w:r>
              <w:rPr>
                <w:rFonts w:ascii="宋体" w:hAnsi="宋体" w:cs="宋体" w:hint="eastAsia"/>
                <w:bCs/>
                <w:color w:val="000000" w:themeColor="text1"/>
                <w:kern w:val="0"/>
                <w:sz w:val="24"/>
                <w:szCs w:val="24"/>
                <w:lang w:bidi="ar"/>
              </w:rPr>
              <w:t>和</w:t>
            </w:r>
            <w:r>
              <w:rPr>
                <w:rFonts w:ascii="宋体" w:hAnsi="宋体" w:cs="宋体" w:hint="eastAsia"/>
                <w:bCs/>
                <w:color w:val="000000" w:themeColor="text1"/>
                <w:kern w:val="0"/>
                <w:sz w:val="24"/>
                <w:szCs w:val="24"/>
                <w:lang w:bidi="ar"/>
              </w:rPr>
              <w:t>IPv4</w:t>
            </w:r>
            <w:r>
              <w:rPr>
                <w:rFonts w:ascii="宋体" w:hAnsi="宋体" w:cs="宋体" w:hint="eastAsia"/>
                <w:bCs/>
                <w:color w:val="000000" w:themeColor="text1"/>
                <w:kern w:val="0"/>
                <w:sz w:val="24"/>
                <w:szCs w:val="24"/>
                <w:lang w:bidi="ar"/>
              </w:rPr>
              <w:t>双栈网络下托管设备运维管理和用户访问</w:t>
            </w:r>
            <w:r>
              <w:rPr>
                <w:rFonts w:ascii="宋体" w:hAnsi="宋体" w:cs="宋体" w:hint="eastAsia"/>
                <w:color w:val="000000" w:themeColor="text1"/>
                <w:kern w:val="0"/>
                <w:sz w:val="24"/>
                <w:szCs w:val="24"/>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支持公众号以及手机</w:t>
            </w:r>
            <w:r>
              <w:rPr>
                <w:rFonts w:ascii="宋体" w:hAnsi="宋体" w:cs="宋体" w:hint="eastAsia"/>
                <w:bCs/>
                <w:color w:val="000000" w:themeColor="text1"/>
                <w:kern w:val="0"/>
                <w:sz w:val="24"/>
                <w:szCs w:val="24"/>
                <w:lang w:bidi="ar"/>
              </w:rPr>
              <w:t>APP</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FreeOTP</w:t>
            </w:r>
            <w:r>
              <w:rPr>
                <w:rFonts w:ascii="宋体" w:hAnsi="宋体" w:cs="宋体" w:hint="eastAsia"/>
                <w:bCs/>
                <w:color w:val="000000" w:themeColor="text1"/>
                <w:kern w:val="0"/>
                <w:sz w:val="24"/>
                <w:szCs w:val="24"/>
                <w:lang w:bidi="ar"/>
              </w:rPr>
              <w:t>和</w:t>
            </w:r>
            <w:r>
              <w:rPr>
                <w:rFonts w:ascii="宋体" w:hAnsi="宋体" w:cs="宋体" w:hint="eastAsia"/>
                <w:bCs/>
                <w:color w:val="000000" w:themeColor="text1"/>
                <w:kern w:val="0"/>
                <w:sz w:val="24"/>
                <w:szCs w:val="24"/>
                <w:lang w:bidi="ar"/>
              </w:rPr>
              <w:t xml:space="preserve"> Google Authenticator</w:t>
            </w:r>
            <w:r>
              <w:rPr>
                <w:rFonts w:ascii="宋体" w:hAnsi="宋体" w:cs="宋体" w:hint="eastAsia"/>
                <w:bCs/>
                <w:color w:val="000000" w:themeColor="text1"/>
                <w:kern w:val="0"/>
                <w:sz w:val="24"/>
                <w:szCs w:val="24"/>
                <w:lang w:bidi="ar"/>
              </w:rPr>
              <w:t>）方式进行</w:t>
            </w:r>
            <w:r>
              <w:rPr>
                <w:rFonts w:ascii="宋体" w:hAnsi="宋体" w:cs="宋体" w:hint="eastAsia"/>
                <w:bCs/>
                <w:color w:val="000000" w:themeColor="text1"/>
                <w:kern w:val="0"/>
                <w:sz w:val="24"/>
                <w:szCs w:val="24"/>
                <w:lang w:bidi="ar"/>
              </w:rPr>
              <w:t>OTP</w:t>
            </w:r>
            <w:r>
              <w:rPr>
                <w:rFonts w:ascii="宋体" w:hAnsi="宋体" w:cs="宋体" w:hint="eastAsia"/>
                <w:bCs/>
                <w:color w:val="000000" w:themeColor="text1"/>
                <w:kern w:val="0"/>
                <w:sz w:val="24"/>
                <w:szCs w:val="24"/>
                <w:lang w:bidi="ar"/>
              </w:rPr>
              <w:t>认证；</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堡垒机具有用户角色权限自定义功能，可对用户进行细粒度权限划分，可细分用户录入管理员、设备录入管理员、设备账号管理员、运维权限管理员、运维审批管理员、运维审计管理员、普通运维人员和审计员</w:t>
            </w:r>
            <w:r>
              <w:rPr>
                <w:rFonts w:ascii="宋体" w:hAnsi="宋体" w:cs="宋体" w:hint="eastAsia"/>
                <w:color w:val="000000" w:themeColor="text1"/>
                <w:kern w:val="0"/>
                <w:sz w:val="24"/>
                <w:szCs w:val="24"/>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w:t>
            </w:r>
            <w:r>
              <w:rPr>
                <w:rFonts w:ascii="宋体" w:hAnsi="宋体" w:cs="宋体" w:hint="eastAsia"/>
                <w:bCs/>
                <w:color w:val="000000" w:themeColor="text1"/>
                <w:kern w:val="0"/>
                <w:sz w:val="24"/>
                <w:szCs w:val="24"/>
                <w:lang w:bidi="ar"/>
              </w:rPr>
              <w:t>HTTP</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HTTPS</w:t>
            </w:r>
            <w:r>
              <w:rPr>
                <w:rFonts w:ascii="宋体" w:hAnsi="宋体" w:cs="宋体" w:hint="eastAsia"/>
                <w:bCs/>
                <w:color w:val="000000" w:themeColor="text1"/>
                <w:kern w:val="0"/>
                <w:sz w:val="24"/>
                <w:szCs w:val="24"/>
                <w:lang w:bidi="ar"/>
              </w:rPr>
              <w:t>操作审计，</w:t>
            </w:r>
            <w:r>
              <w:rPr>
                <w:rFonts w:ascii="宋体" w:hAnsi="宋体" w:cs="宋体" w:hint="eastAsia"/>
                <w:bCs/>
                <w:color w:val="000000" w:themeColor="text1"/>
                <w:kern w:val="0"/>
                <w:sz w:val="24"/>
                <w:szCs w:val="24"/>
                <w:lang w:bidi="ar"/>
              </w:rPr>
              <w:t>HTTP/HTTPS</w:t>
            </w:r>
            <w:r>
              <w:rPr>
                <w:rFonts w:ascii="宋体" w:hAnsi="宋体" w:cs="宋体" w:hint="eastAsia"/>
                <w:bCs/>
                <w:color w:val="000000" w:themeColor="text1"/>
                <w:kern w:val="0"/>
                <w:sz w:val="24"/>
                <w:szCs w:val="24"/>
                <w:lang w:bidi="ar"/>
              </w:rPr>
              <w:t>协议可以直接代理；</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支持实时监控通过</w:t>
            </w:r>
            <w:r>
              <w:rPr>
                <w:rFonts w:ascii="宋体" w:hAnsi="宋体" w:cs="宋体" w:hint="eastAsia"/>
                <w:bCs/>
                <w:color w:val="000000" w:themeColor="text1"/>
                <w:kern w:val="0"/>
                <w:sz w:val="24"/>
                <w:szCs w:val="24"/>
                <w:lang w:bidi="ar"/>
              </w:rPr>
              <w:t>SSH</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SFTP</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RDP</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 xml:space="preserve">VNC </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Telnet</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FTP</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X</w:t>
            </w:r>
            <w:r>
              <w:rPr>
                <w:rFonts w:ascii="宋体" w:hAnsi="宋体" w:cs="宋体" w:hint="eastAsia"/>
                <w:bCs/>
                <w:color w:val="000000" w:themeColor="text1"/>
                <w:kern w:val="0"/>
                <w:sz w:val="24"/>
                <w:szCs w:val="24"/>
                <w:lang w:bidi="ar"/>
              </w:rPr>
              <w:t>11</w:t>
            </w:r>
            <w:r>
              <w:rPr>
                <w:rFonts w:ascii="宋体" w:hAnsi="宋体" w:cs="宋体" w:hint="eastAsia"/>
                <w:bCs/>
                <w:color w:val="000000" w:themeColor="text1"/>
                <w:kern w:val="0"/>
                <w:sz w:val="24"/>
                <w:szCs w:val="24"/>
                <w:lang w:bidi="ar"/>
              </w:rPr>
              <w:t>等协议的操作行为，对监控到的非法操作，可实时手工切断；</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支持本地图形客户端程序，如</w:t>
            </w:r>
            <w:r>
              <w:rPr>
                <w:rFonts w:ascii="宋体" w:hAnsi="宋体" w:cs="宋体" w:hint="eastAsia"/>
                <w:bCs/>
                <w:color w:val="000000" w:themeColor="text1"/>
                <w:kern w:val="0"/>
                <w:sz w:val="24"/>
                <w:szCs w:val="24"/>
                <w:lang w:bidi="ar"/>
              </w:rPr>
              <w:t>mstsc</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vncviewer</w:t>
            </w:r>
            <w:r>
              <w:rPr>
                <w:rFonts w:ascii="宋体" w:hAnsi="宋体" w:cs="宋体" w:hint="eastAsia"/>
                <w:bCs/>
                <w:color w:val="000000" w:themeColor="text1"/>
                <w:kern w:val="0"/>
                <w:sz w:val="24"/>
                <w:szCs w:val="24"/>
                <w:lang w:bidi="ar"/>
              </w:rPr>
              <w:t>等客户端直接访问堡垒机选取托管设备进行运维</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支持按设备</w:t>
            </w:r>
            <w:r>
              <w:rPr>
                <w:rFonts w:ascii="宋体" w:hAnsi="宋体" w:cs="宋体" w:hint="eastAsia"/>
                <w:bCs/>
                <w:color w:val="000000" w:themeColor="text1"/>
                <w:kern w:val="0"/>
                <w:sz w:val="24"/>
                <w:szCs w:val="24"/>
                <w:lang w:bidi="ar"/>
              </w:rPr>
              <w:t>IP</w:t>
            </w:r>
            <w:r>
              <w:rPr>
                <w:rFonts w:ascii="宋体" w:hAnsi="宋体" w:cs="宋体" w:hint="eastAsia"/>
                <w:bCs/>
                <w:color w:val="000000" w:themeColor="text1"/>
                <w:kern w:val="0"/>
                <w:sz w:val="24"/>
                <w:szCs w:val="24"/>
                <w:lang w:bidi="ar"/>
              </w:rPr>
              <w:t>和名称查找资源；</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支持通过基于时间、</w:t>
            </w:r>
            <w:r>
              <w:rPr>
                <w:rFonts w:ascii="宋体" w:hAnsi="宋体" w:cs="宋体" w:hint="eastAsia"/>
                <w:bCs/>
                <w:color w:val="000000" w:themeColor="text1"/>
                <w:kern w:val="0"/>
                <w:sz w:val="24"/>
                <w:szCs w:val="24"/>
                <w:lang w:bidi="ar"/>
              </w:rPr>
              <w:t>IP/IP</w:t>
            </w:r>
            <w:r>
              <w:rPr>
                <w:rFonts w:ascii="宋体" w:hAnsi="宋体" w:cs="宋体" w:hint="eastAsia"/>
                <w:bCs/>
                <w:color w:val="000000" w:themeColor="text1"/>
                <w:kern w:val="0"/>
                <w:sz w:val="24"/>
                <w:szCs w:val="24"/>
                <w:lang w:bidi="ar"/>
              </w:rPr>
              <w:t>段、用户</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用户组、设备</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设备组、设备账号、命令关键字、命令关键字正则表达式、内置命令集、危险级别（按危险程度分为高、中、低）等组合访问控制策略，授权用户可访问的目标设备。</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支持管理员以设备访问中的设备为基准，支持直接查询并编辑与该设备相关的策略</w:t>
            </w:r>
            <w:r>
              <w:rPr>
                <w:rFonts w:ascii="宋体" w:hAnsi="宋体" w:cs="宋体" w:hint="eastAsia"/>
                <w:color w:val="000000" w:themeColor="text1"/>
                <w:kern w:val="0"/>
                <w:sz w:val="24"/>
                <w:szCs w:val="24"/>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支持管理员以用户为基准，支持直接查询、新建或编辑与该用户相关的策略</w:t>
            </w:r>
            <w:r>
              <w:rPr>
                <w:rFonts w:ascii="宋体" w:hAnsi="宋体" w:cs="宋体" w:hint="eastAsia"/>
                <w:color w:val="000000" w:themeColor="text1"/>
                <w:kern w:val="0"/>
                <w:sz w:val="24"/>
                <w:szCs w:val="24"/>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支持</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语句级别审计，审计内容包括时间、用户、类型、用户</w:t>
            </w:r>
            <w:r>
              <w:rPr>
                <w:rFonts w:ascii="宋体" w:hAnsi="宋体" w:cs="宋体" w:hint="eastAsia"/>
                <w:bCs/>
                <w:color w:val="000000" w:themeColor="text1"/>
                <w:kern w:val="0"/>
                <w:sz w:val="24"/>
                <w:szCs w:val="24"/>
                <w:lang w:bidi="ar"/>
              </w:rPr>
              <w:t>IP</w:t>
            </w:r>
            <w:r>
              <w:rPr>
                <w:rFonts w:ascii="宋体" w:hAnsi="宋体" w:cs="宋体" w:hint="eastAsia"/>
                <w:bCs/>
                <w:color w:val="000000" w:themeColor="text1"/>
                <w:kern w:val="0"/>
                <w:sz w:val="24"/>
                <w:szCs w:val="24"/>
                <w:lang w:bidi="ar"/>
              </w:rPr>
              <w:t>、设备</w:t>
            </w:r>
            <w:r>
              <w:rPr>
                <w:rFonts w:ascii="宋体" w:hAnsi="宋体" w:cs="宋体" w:hint="eastAsia"/>
                <w:bCs/>
                <w:color w:val="000000" w:themeColor="text1"/>
                <w:kern w:val="0"/>
                <w:sz w:val="24"/>
                <w:szCs w:val="24"/>
                <w:lang w:bidi="ar"/>
              </w:rPr>
              <w:t>IP</w:t>
            </w:r>
            <w:r>
              <w:rPr>
                <w:rFonts w:ascii="宋体" w:hAnsi="宋体" w:cs="宋体" w:hint="eastAsia"/>
                <w:bCs/>
                <w:color w:val="000000" w:themeColor="text1"/>
                <w:kern w:val="0"/>
                <w:sz w:val="24"/>
                <w:szCs w:val="24"/>
                <w:lang w:bidi="ar"/>
              </w:rPr>
              <w:t>、数据库账号和</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关键字等信息，并可通过</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语句审计结果定位数据库运维操作录像回放</w:t>
            </w:r>
            <w:r>
              <w:rPr>
                <w:rFonts w:ascii="宋体" w:hAnsi="宋体" w:cs="宋体" w:hint="eastAsia"/>
                <w:color w:val="000000" w:themeColor="text1"/>
                <w:kern w:val="0"/>
                <w:sz w:val="24"/>
                <w:szCs w:val="24"/>
              </w:rPr>
              <w:t>；</w:t>
            </w:r>
          </w:p>
          <w:p w:rsidR="00F7587F" w:rsidRDefault="00FB696B">
            <w:pPr>
              <w:pStyle w:val="af3"/>
              <w:numPr>
                <w:ilvl w:val="0"/>
                <w:numId w:val="4"/>
              </w:numPr>
              <w:tabs>
                <w:tab w:val="left" w:pos="1420"/>
              </w:tabs>
              <w:spacing w:line="360" w:lineRule="auto"/>
              <w:ind w:firstLineChars="0"/>
              <w:jc w:val="left"/>
              <w:rPr>
                <w:rFonts w:ascii="宋体" w:hAnsi="宋体" w:cs="宋体"/>
                <w:color w:val="000000" w:themeColor="text1"/>
                <w:kern w:val="0"/>
                <w:sz w:val="24"/>
                <w:szCs w:val="24"/>
                <w:lang w:bidi="ar"/>
              </w:rPr>
            </w:pPr>
            <w:r>
              <w:rPr>
                <w:rFonts w:ascii="宋体" w:hAnsi="宋体" w:cs="宋体" w:hint="eastAsia"/>
                <w:bCs/>
                <w:color w:val="000000" w:themeColor="text1"/>
                <w:kern w:val="0"/>
                <w:sz w:val="24"/>
                <w:szCs w:val="24"/>
                <w:lang w:bidi="ar"/>
              </w:rPr>
              <w:t>可控制用户访问</w:t>
            </w:r>
            <w:r>
              <w:rPr>
                <w:rFonts w:ascii="宋体" w:hAnsi="宋体" w:cs="宋体" w:hint="eastAsia"/>
                <w:bCs/>
                <w:color w:val="000000" w:themeColor="text1"/>
                <w:kern w:val="0"/>
                <w:sz w:val="24"/>
                <w:szCs w:val="24"/>
                <w:lang w:bidi="ar"/>
              </w:rPr>
              <w:t>web</w:t>
            </w:r>
            <w:r>
              <w:rPr>
                <w:rFonts w:ascii="宋体" w:hAnsi="宋体" w:cs="宋体" w:hint="eastAsia"/>
                <w:bCs/>
                <w:color w:val="000000" w:themeColor="text1"/>
                <w:kern w:val="0"/>
                <w:sz w:val="24"/>
                <w:szCs w:val="24"/>
                <w:lang w:bidi="ar"/>
              </w:rPr>
              <w:t>服务器的</w:t>
            </w:r>
            <w:r>
              <w:rPr>
                <w:rFonts w:ascii="宋体" w:hAnsi="宋体" w:cs="宋体" w:hint="eastAsia"/>
                <w:bCs/>
                <w:color w:val="000000" w:themeColor="text1"/>
                <w:kern w:val="0"/>
                <w:sz w:val="24"/>
                <w:szCs w:val="24"/>
                <w:lang w:bidi="ar"/>
              </w:rPr>
              <w:t>url</w:t>
            </w:r>
            <w:r>
              <w:rPr>
                <w:rFonts w:ascii="宋体" w:hAnsi="宋体" w:cs="宋体" w:hint="eastAsia"/>
                <w:bCs/>
                <w:color w:val="000000" w:themeColor="text1"/>
                <w:kern w:val="0"/>
                <w:sz w:val="24"/>
                <w:szCs w:val="24"/>
                <w:lang w:bidi="ar"/>
              </w:rPr>
              <w:t>地址，防范运维人员违规访问</w:t>
            </w:r>
            <w:r>
              <w:rPr>
                <w:rFonts w:ascii="宋体" w:hAnsi="宋体" w:cs="宋体" w:hint="eastAsia"/>
                <w:bCs/>
                <w:color w:val="000000" w:themeColor="text1"/>
                <w:kern w:val="0"/>
                <w:sz w:val="24"/>
                <w:szCs w:val="24"/>
                <w:lang w:bidi="ar"/>
              </w:rPr>
              <w:t>web</w:t>
            </w:r>
            <w:r>
              <w:rPr>
                <w:rFonts w:ascii="宋体" w:hAnsi="宋体" w:cs="宋体" w:hint="eastAsia"/>
                <w:bCs/>
                <w:color w:val="000000" w:themeColor="text1"/>
                <w:kern w:val="0"/>
                <w:sz w:val="24"/>
                <w:szCs w:val="24"/>
                <w:lang w:bidi="ar"/>
              </w:rPr>
              <w:t>服务器</w:t>
            </w:r>
            <w:r>
              <w:rPr>
                <w:rFonts w:ascii="宋体" w:hAnsi="宋体" w:cs="宋体" w:hint="eastAsia"/>
                <w:color w:val="000000" w:themeColor="text1"/>
                <w:kern w:val="0"/>
                <w:sz w:val="24"/>
                <w:szCs w:val="24"/>
              </w:rPr>
              <w:t>；</w:t>
            </w:r>
          </w:p>
        </w:tc>
        <w:tc>
          <w:tcPr>
            <w:tcW w:w="404"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台</w:t>
            </w:r>
          </w:p>
        </w:tc>
        <w:tc>
          <w:tcPr>
            <w:tcW w:w="363" w:type="pct"/>
            <w:vAlign w:val="center"/>
          </w:tcPr>
          <w:p w:rsidR="00F7587F" w:rsidRDefault="00FB696B">
            <w:pPr>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1</w:t>
            </w:r>
          </w:p>
        </w:tc>
      </w:tr>
    </w:tbl>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注：</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加注“▲”号的产品为核心产品（如未明确核心产品，则视为全部产品均为核心产品），任意一种核心产品为同一品牌时，按照第三部分第</w:t>
      </w:r>
      <w:r>
        <w:rPr>
          <w:rFonts w:hint="eastAsia"/>
          <w:color w:val="000000" w:themeColor="text1"/>
          <w:sz w:val="24"/>
        </w:rPr>
        <w:t>32.4</w:t>
      </w:r>
      <w:r>
        <w:rPr>
          <w:rFonts w:hint="eastAsia"/>
          <w:color w:val="000000" w:themeColor="text1"/>
          <w:sz w:val="24"/>
        </w:rPr>
        <w:t>条款执行。</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加注“■”号的产品属于现行节能产品政府采购强制采购的产品，投标人只能选择符合按照《关于调整优化节能产品、环境标志产品政府采购执行机制的通知》（财库〔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9</w:t>
      </w:r>
      <w:r>
        <w:rPr>
          <w:rFonts w:hint="eastAsia"/>
          <w:color w:val="000000" w:themeColor="text1"/>
          <w:sz w:val="24"/>
        </w:rPr>
        <w:t>号）、《关于印发环境标志产品政府采购品目清单的通知》（财库〔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18</w:t>
      </w:r>
      <w:r>
        <w:rPr>
          <w:rFonts w:hint="eastAsia"/>
          <w:color w:val="000000" w:themeColor="text1"/>
          <w:sz w:val="24"/>
        </w:rPr>
        <w:t>号）、《关于印发节能产品政府采购品目清单的通知》（财库〔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19</w:t>
      </w:r>
      <w:r>
        <w:rPr>
          <w:rFonts w:hint="eastAsia"/>
          <w:color w:val="000000" w:themeColor="text1"/>
          <w:sz w:val="24"/>
        </w:rPr>
        <w:t>号）、《市场监管总局关于发布参与实施政府采购节能产品、环境标志产品认证机构名录的公告》（</w:t>
      </w:r>
      <w:r>
        <w:rPr>
          <w:rFonts w:hint="eastAsia"/>
          <w:color w:val="000000" w:themeColor="text1"/>
          <w:sz w:val="24"/>
        </w:rPr>
        <w:t>2019</w:t>
      </w:r>
      <w:r>
        <w:rPr>
          <w:rFonts w:hint="eastAsia"/>
          <w:color w:val="000000" w:themeColor="text1"/>
          <w:sz w:val="24"/>
        </w:rPr>
        <w:t>年第</w:t>
      </w:r>
      <w:r>
        <w:rPr>
          <w:rFonts w:hint="eastAsia"/>
          <w:color w:val="000000" w:themeColor="text1"/>
          <w:sz w:val="24"/>
        </w:rPr>
        <w:t>16</w:t>
      </w:r>
      <w:r>
        <w:rPr>
          <w:rFonts w:hint="eastAsia"/>
          <w:color w:val="000000" w:themeColor="text1"/>
          <w:sz w:val="24"/>
        </w:rPr>
        <w:t>号）等文件要求的强制采购的节能产品进行投标，并提供相关认证证书扫描件，否则不予认定。未加注“■”号的产品</w:t>
      </w:r>
      <w:r>
        <w:rPr>
          <w:rFonts w:hint="eastAsia"/>
          <w:color w:val="000000" w:themeColor="text1"/>
          <w:sz w:val="24"/>
        </w:rPr>
        <w:t>均不属于节能产品政府采购强制采购的产品。如供应商对此有异议，请按照招标文件第三部分《投标须知》“</w:t>
      </w:r>
      <w:r>
        <w:rPr>
          <w:rFonts w:hint="eastAsia"/>
          <w:color w:val="000000" w:themeColor="text1"/>
          <w:sz w:val="24"/>
        </w:rPr>
        <w:t xml:space="preserve">8. </w:t>
      </w:r>
      <w:r>
        <w:rPr>
          <w:rFonts w:hint="eastAsia"/>
          <w:color w:val="000000" w:themeColor="text1"/>
          <w:sz w:val="24"/>
        </w:rPr>
        <w:t>询问与质疑”的相关规定，以书面形式向采购人提出质疑，否则视为认同招标文件中关于节能产品政府采购强制采购产品范围的划定。</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3.</w:t>
      </w:r>
      <w:r>
        <w:rPr>
          <w:rFonts w:hint="eastAsia"/>
          <w:color w:val="000000" w:themeColor="text1"/>
          <w:sz w:val="24"/>
        </w:rPr>
        <w:t>实施要求</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）实施人员要求：由于本次项目所涉及设备实施工作的复杂性，在项目组中须配备专职项目经理一名、技术工程师两名，进行项目实施，所提供项目组人员须均为投标人本单位人员。</w:t>
      </w:r>
    </w:p>
    <w:p w:rsidR="00F7587F" w:rsidRDefault="00FB696B" w:rsidP="00FB696B">
      <w:pPr>
        <w:spacing w:line="360" w:lineRule="auto"/>
        <w:ind w:firstLineChars="200" w:firstLine="446"/>
        <w:outlineLvl w:val="0"/>
        <w:rPr>
          <w:color w:val="000000" w:themeColor="text1"/>
          <w:sz w:val="24"/>
          <w:szCs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）前期准备要求：按照整个实施的过程，全面地进行事前沟通，涵盖诸如线路敷设、不同网络对接需求、实施机房环境条</w:t>
      </w:r>
      <w:r>
        <w:rPr>
          <w:rFonts w:hint="eastAsia"/>
          <w:color w:val="000000" w:themeColor="text1"/>
          <w:sz w:val="24"/>
        </w:rPr>
        <w:t>件、业务系统联合测试、设</w:t>
      </w:r>
      <w:r>
        <w:rPr>
          <w:rFonts w:hint="eastAsia"/>
          <w:color w:val="000000" w:themeColor="text1"/>
          <w:sz w:val="24"/>
          <w:szCs w:val="24"/>
        </w:rPr>
        <w:t>计和确定正式设备更新交割计划、计划实施、实施后观察等。</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）进度控制要求：由于网络基础设施更新影响面广泛，项目的实施有严格的时间限制，因此在项目实施过程中要对实施进度进行严格控制，并制定详细的应急方案。</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质量要求：由于网络基础设施更新的项目特殊性，所有的操作都要保证其准确性，要确保提前落实交割前测试、确定最后的交割计划和方案，严格按照专业流程操作、确保每一个步骤万无一失。因此，项目实施过程中对所有的实施步骤都要进行充分的测试验证和审核，以确保实施的质量。</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w:t>
      </w:r>
      <w:r>
        <w:rPr>
          <w:rFonts w:hint="eastAsia"/>
          <w:color w:val="000000" w:themeColor="text1"/>
          <w:sz w:val="24"/>
          <w:szCs w:val="24"/>
        </w:rPr>
        <w:t>5</w:t>
      </w:r>
      <w:r>
        <w:rPr>
          <w:rFonts w:hint="eastAsia"/>
          <w:color w:val="000000" w:themeColor="text1"/>
          <w:sz w:val="24"/>
          <w:szCs w:val="24"/>
        </w:rPr>
        <w:t>）项目集成要求：投标人需要提供整体方案，承担集成、新购设备部署与原网络系统融合改造。投标人必须对标书中采购的和现有的硬件和网络设备提供系统集成服务，中标后提供实施方案。</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集成任务包括：</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①设备硬件安装调试、光缆、网线、电缆敷设过程中产生的辅料、人工费、设备运输、二次搬运费以及相关调试工具及设备由投标人免费提供。</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②负责设备上架和硬件安装，将设备按照用户需求连接到用户现有业务网络。</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③完成网络设备配置以及与原有网络的整合等。</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④编写设计、安装配置和运行维护技术文档。</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⑤提供相关产品现场技术培训。</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⑥设备和</w:t>
      </w:r>
      <w:r>
        <w:rPr>
          <w:rFonts w:hint="eastAsia"/>
          <w:color w:val="000000" w:themeColor="text1"/>
          <w:sz w:val="24"/>
          <w:szCs w:val="24"/>
        </w:rPr>
        <w:t>线缆的标签制作。</w:t>
      </w:r>
    </w:p>
    <w:p w:rsidR="00F7587F" w:rsidRDefault="00FB696B" w:rsidP="00FB696B">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t>三</w:t>
      </w:r>
      <w:r>
        <w:rPr>
          <w:color w:val="000000" w:themeColor="text1"/>
          <w:sz w:val="24"/>
          <w:szCs w:val="24"/>
        </w:rPr>
        <w:t>、</w:t>
      </w:r>
      <w:r>
        <w:rPr>
          <w:rFonts w:hint="eastAsia"/>
          <w:color w:val="000000" w:themeColor="text1"/>
          <w:sz w:val="24"/>
          <w:szCs w:val="24"/>
        </w:rPr>
        <w:t>商务要求</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（一）报价要求</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投标报价以人民币填列。</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验收及相关费用由投标人负责。</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（二）服务要求</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 xml:space="preserve">1. </w:t>
      </w:r>
      <w:r>
        <w:rPr>
          <w:rFonts w:hint="eastAsia"/>
          <w:color w:val="000000" w:themeColor="text1"/>
          <w:sz w:val="24"/>
        </w:rPr>
        <w:t>提供所投产品至少</w:t>
      </w:r>
      <w:r>
        <w:rPr>
          <w:rFonts w:hint="eastAsia"/>
          <w:color w:val="000000" w:themeColor="text1"/>
          <w:sz w:val="24"/>
        </w:rPr>
        <w:t>3</w:t>
      </w:r>
      <w:r>
        <w:rPr>
          <w:rFonts w:hint="eastAsia"/>
          <w:color w:val="000000" w:themeColor="text1"/>
          <w:sz w:val="24"/>
        </w:rPr>
        <w:t>年的免费上门保修，终身维修。</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 xml:space="preserve">2. </w:t>
      </w:r>
      <w:r>
        <w:rPr>
          <w:rFonts w:hint="eastAsia"/>
          <w:color w:val="000000" w:themeColor="text1"/>
          <w:sz w:val="24"/>
        </w:rPr>
        <w:t>保修期内免费更换零配件，</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小时内维修工程师到达维修现场。保修期自验收合格之日起计算。</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3.</w:t>
      </w:r>
      <w:r>
        <w:rPr>
          <w:rFonts w:hint="eastAsia"/>
          <w:color w:val="000000" w:themeColor="text1"/>
          <w:sz w:val="24"/>
        </w:rPr>
        <w:t>设备迁移：对于各用户单位在产品服务期内所需要的网络设备迁移等需求，投标人应提供必要的现场服务，并不再收取任何服务费用。</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4.</w:t>
      </w:r>
      <w:r>
        <w:rPr>
          <w:rFonts w:hint="eastAsia"/>
          <w:color w:val="000000" w:themeColor="text1"/>
          <w:sz w:val="24"/>
        </w:rPr>
        <w:t>如发生紧急故障，在得到用户通知后，应在</w:t>
      </w:r>
      <w:r>
        <w:rPr>
          <w:rFonts w:hint="eastAsia"/>
          <w:color w:val="000000" w:themeColor="text1"/>
          <w:sz w:val="24"/>
        </w:rPr>
        <w:t>15</w:t>
      </w:r>
      <w:r>
        <w:rPr>
          <w:rFonts w:hint="eastAsia"/>
          <w:color w:val="000000" w:themeColor="text1"/>
          <w:sz w:val="24"/>
        </w:rPr>
        <w:t>分钟内做出实质性响应，</w:t>
      </w:r>
      <w:r>
        <w:rPr>
          <w:rFonts w:hint="eastAsia"/>
          <w:color w:val="000000" w:themeColor="text1"/>
          <w:sz w:val="24"/>
        </w:rPr>
        <w:t>2</w:t>
      </w:r>
      <w:r>
        <w:rPr>
          <w:rFonts w:hint="eastAsia"/>
          <w:color w:val="000000" w:themeColor="text1"/>
          <w:sz w:val="24"/>
        </w:rPr>
        <w:t>小时内到达现场，并在</w:t>
      </w:r>
      <w:r>
        <w:rPr>
          <w:rFonts w:hint="eastAsia"/>
          <w:color w:val="000000" w:themeColor="text1"/>
          <w:sz w:val="24"/>
        </w:rPr>
        <w:t>24</w:t>
      </w:r>
      <w:r>
        <w:rPr>
          <w:rFonts w:hint="eastAsia"/>
          <w:color w:val="000000" w:themeColor="text1"/>
          <w:sz w:val="24"/>
        </w:rPr>
        <w:t>小时内解决问题。如在接到用户通知后</w:t>
      </w:r>
      <w:r>
        <w:rPr>
          <w:rFonts w:hint="eastAsia"/>
          <w:color w:val="000000" w:themeColor="text1"/>
          <w:sz w:val="24"/>
        </w:rPr>
        <w:t>24</w:t>
      </w:r>
      <w:r>
        <w:rPr>
          <w:rFonts w:hint="eastAsia"/>
          <w:color w:val="000000" w:themeColor="text1"/>
          <w:sz w:val="24"/>
        </w:rPr>
        <w:t>小时仍不能修复故障，投标人应提供同型号备用设备；</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5.</w:t>
      </w:r>
      <w:r>
        <w:rPr>
          <w:rFonts w:hint="eastAsia"/>
          <w:color w:val="000000" w:themeColor="text1"/>
          <w:sz w:val="24"/>
        </w:rPr>
        <w:t>服务期内提供每月一次的定期巡检服务；</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6.</w:t>
      </w:r>
      <w:r>
        <w:rPr>
          <w:rFonts w:hint="eastAsia"/>
          <w:color w:val="000000" w:themeColor="text1"/>
          <w:sz w:val="24"/>
        </w:rPr>
        <w:t>根据用户需求，提供软件补丁升级、网络设备配置调整、网络性能调优服务，次数不限；</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7.</w:t>
      </w:r>
      <w:r>
        <w:rPr>
          <w:rFonts w:hint="eastAsia"/>
          <w:color w:val="000000" w:themeColor="text1"/>
          <w:sz w:val="24"/>
        </w:rPr>
        <w:t>不定期为售出产品进行运行状态检查，通过上门座谈等方式了解产品运行情况，提供最</w:t>
      </w:r>
      <w:r>
        <w:rPr>
          <w:rFonts w:hint="eastAsia"/>
          <w:color w:val="000000" w:themeColor="text1"/>
          <w:sz w:val="24"/>
        </w:rPr>
        <w:t>新的产品信息给客户并指导客户正确使用产品，主动发现并且解决产品问题，保证产品的正常运行；</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8.</w:t>
      </w:r>
      <w:r>
        <w:rPr>
          <w:rFonts w:hint="eastAsia"/>
          <w:color w:val="000000" w:themeColor="text1"/>
          <w:sz w:val="24"/>
        </w:rPr>
        <w:t>提供已发生安全事件的事中、事后的取证、分析及提供解决方案等工作；包括但不限于：应用服务瘫痪问题、网络阻塞、</w:t>
      </w:r>
      <w:r>
        <w:rPr>
          <w:rFonts w:hint="eastAsia"/>
          <w:color w:val="000000" w:themeColor="text1"/>
          <w:sz w:val="24"/>
        </w:rPr>
        <w:t>DDoS</w:t>
      </w:r>
      <w:r>
        <w:rPr>
          <w:rFonts w:hint="eastAsia"/>
          <w:color w:val="000000" w:themeColor="text1"/>
          <w:sz w:val="24"/>
        </w:rPr>
        <w:t>攻击问题、服务器遭劫持问题、系统异常宕机问题、恶意入侵、黑客攻击问题、病毒爆发问题、内部安全事故；</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9.</w:t>
      </w:r>
      <w:r>
        <w:rPr>
          <w:rFonts w:hint="eastAsia"/>
          <w:color w:val="000000" w:themeColor="text1"/>
          <w:sz w:val="24"/>
        </w:rPr>
        <w:t>提供包括但不限于各种网络设备、安全设备、主机操作系统、数据库、常见中间件及网络服务应用的安全加固服务。</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（三）交货要求</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交货期：</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货到时间：签订合同之日起</w:t>
      </w:r>
      <w:r>
        <w:rPr>
          <w:rFonts w:hint="eastAsia"/>
          <w:color w:val="000000" w:themeColor="text1"/>
          <w:sz w:val="24"/>
        </w:rPr>
        <w:t>30</w:t>
      </w:r>
      <w:r>
        <w:rPr>
          <w:rFonts w:hint="eastAsia"/>
          <w:color w:val="000000" w:themeColor="text1"/>
          <w:sz w:val="24"/>
        </w:rPr>
        <w:t>日内完成所有货物安装调试（特殊情况</w:t>
      </w:r>
      <w:r>
        <w:rPr>
          <w:rFonts w:hint="eastAsia"/>
          <w:color w:val="000000" w:themeColor="text1"/>
          <w:sz w:val="24"/>
        </w:rPr>
        <w:t>以合同为准）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交货地点：</w:t>
      </w:r>
      <w:r>
        <w:rPr>
          <w:color w:val="000000" w:themeColor="text1"/>
          <w:sz w:val="24"/>
        </w:rPr>
        <w:t>天津市河东区光华路</w:t>
      </w:r>
      <w:r>
        <w:rPr>
          <w:color w:val="000000" w:themeColor="text1"/>
          <w:sz w:val="24"/>
        </w:rPr>
        <w:t>4</w:t>
      </w:r>
      <w:r>
        <w:rPr>
          <w:color w:val="000000" w:themeColor="text1"/>
          <w:sz w:val="24"/>
        </w:rPr>
        <w:t>号</w:t>
      </w:r>
      <w:r>
        <w:rPr>
          <w:rFonts w:hint="eastAsia"/>
          <w:color w:val="000000" w:themeColor="text1"/>
          <w:sz w:val="24"/>
        </w:rPr>
        <w:t>（特殊情况以合同为准）。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提供制造商完整的随机资料，包括完整的使用和维修手册等。</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4.</w:t>
      </w:r>
      <w:r>
        <w:rPr>
          <w:rFonts w:hint="eastAsia"/>
          <w:color w:val="000000" w:themeColor="text1"/>
          <w:sz w:val="24"/>
        </w:rPr>
        <w:t>所投标的设备应是全新的</w:t>
      </w:r>
      <w:r>
        <w:rPr>
          <w:rFonts w:hint="eastAsia"/>
          <w:color w:val="000000" w:themeColor="text1"/>
          <w:sz w:val="24"/>
        </w:rPr>
        <w:t>(</w:t>
      </w:r>
      <w:r>
        <w:rPr>
          <w:rFonts w:hint="eastAsia"/>
          <w:color w:val="000000" w:themeColor="text1"/>
          <w:sz w:val="24"/>
        </w:rPr>
        <w:t>包括所有零配件、专用工具等</w:t>
      </w:r>
      <w:r>
        <w:rPr>
          <w:rFonts w:hint="eastAsia"/>
          <w:color w:val="000000" w:themeColor="text1"/>
          <w:sz w:val="24"/>
        </w:rPr>
        <w:t>)</w:t>
      </w:r>
      <w:r>
        <w:rPr>
          <w:rFonts w:hint="eastAsia"/>
          <w:color w:val="000000" w:themeColor="text1"/>
          <w:sz w:val="24"/>
        </w:rPr>
        <w:t>，表面无划伤，无碰撞，各项技术指标完全符合国家计量检测标准。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5</w:t>
      </w:r>
      <w:r>
        <w:rPr>
          <w:rFonts w:hint="eastAsia"/>
          <w:color w:val="000000" w:themeColor="text1"/>
          <w:sz w:val="24"/>
        </w:rPr>
        <w:t xml:space="preserve">. </w:t>
      </w:r>
      <w:r>
        <w:rPr>
          <w:rFonts w:hint="eastAsia"/>
          <w:color w:val="000000" w:themeColor="text1"/>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（四）付款方式</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合同签订</w:t>
      </w:r>
      <w:r>
        <w:rPr>
          <w:rFonts w:hint="eastAsia"/>
          <w:color w:val="000000" w:themeColor="text1"/>
          <w:sz w:val="24"/>
        </w:rPr>
        <w:t>15</w:t>
      </w:r>
      <w:r>
        <w:rPr>
          <w:rFonts w:hint="eastAsia"/>
          <w:color w:val="000000" w:themeColor="text1"/>
          <w:sz w:val="24"/>
        </w:rPr>
        <w:t>个工作日内，支付合同额的</w:t>
      </w:r>
      <w:r>
        <w:rPr>
          <w:rFonts w:hint="eastAsia"/>
          <w:color w:val="000000" w:themeColor="text1"/>
          <w:sz w:val="24"/>
        </w:rPr>
        <w:t>50%</w:t>
      </w:r>
      <w:r>
        <w:rPr>
          <w:rFonts w:hint="eastAsia"/>
          <w:color w:val="000000" w:themeColor="text1"/>
          <w:sz w:val="24"/>
        </w:rPr>
        <w:t>，交货期内到货、安装调试完成、验收合格</w:t>
      </w:r>
      <w:r>
        <w:rPr>
          <w:rFonts w:hint="eastAsia"/>
          <w:color w:val="000000" w:themeColor="text1"/>
          <w:sz w:val="24"/>
        </w:rPr>
        <w:t>15</w:t>
      </w:r>
      <w:r>
        <w:rPr>
          <w:rFonts w:hint="eastAsia"/>
          <w:color w:val="000000" w:themeColor="text1"/>
          <w:sz w:val="24"/>
        </w:rPr>
        <w:t>个工作日内，支付合同额的</w:t>
      </w:r>
      <w:r>
        <w:rPr>
          <w:rFonts w:hint="eastAsia"/>
          <w:color w:val="000000" w:themeColor="text1"/>
          <w:sz w:val="24"/>
        </w:rPr>
        <w:t>50%</w:t>
      </w:r>
      <w:r>
        <w:rPr>
          <w:rFonts w:hint="eastAsia"/>
          <w:color w:val="000000" w:themeColor="text1"/>
          <w:sz w:val="24"/>
        </w:rPr>
        <w:t>（特殊情况以合同为准）。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（五）投标保证金和履约保证金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本项目不收取投标保证金和履约保证金。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w:t>
      </w:r>
      <w:r>
        <w:rPr>
          <w:rFonts w:hint="eastAsia"/>
          <w:color w:val="000000" w:themeColor="text1"/>
          <w:sz w:val="24"/>
        </w:rPr>
        <w:t>六）验收方法及标准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t>验收具体要求如下：</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t>（</w:t>
      </w:r>
      <w:r>
        <w:rPr>
          <w:color w:val="000000" w:themeColor="text1"/>
          <w:sz w:val="24"/>
        </w:rPr>
        <w:t>1</w:t>
      </w:r>
      <w:r>
        <w:rPr>
          <w:color w:val="000000" w:themeColor="text1"/>
          <w:sz w:val="24"/>
        </w:rPr>
        <w:t>）要求解决性能测试和试运行时出现的全部问题。</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t>（</w:t>
      </w:r>
      <w:r>
        <w:rPr>
          <w:color w:val="000000" w:themeColor="text1"/>
          <w:sz w:val="24"/>
        </w:rPr>
        <w:t>2</w:t>
      </w:r>
      <w:r>
        <w:rPr>
          <w:color w:val="000000" w:themeColor="text1"/>
          <w:sz w:val="24"/>
        </w:rPr>
        <w:t>）要求提供</w:t>
      </w:r>
      <w:r>
        <w:rPr>
          <w:color w:val="000000" w:themeColor="text1"/>
          <w:sz w:val="24"/>
        </w:rPr>
        <w:t>如下项目验收文档：</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1 \* GB3 </w:instrText>
      </w:r>
      <w:r>
        <w:rPr>
          <w:color w:val="000000" w:themeColor="text1"/>
          <w:sz w:val="24"/>
        </w:rPr>
        <w:fldChar w:fldCharType="separate"/>
      </w:r>
      <w:r>
        <w:rPr>
          <w:color w:val="000000" w:themeColor="text1"/>
          <w:sz w:val="24"/>
        </w:rPr>
        <w:t>①</w:t>
      </w:r>
      <w:r>
        <w:rPr>
          <w:color w:val="000000" w:themeColor="text1"/>
          <w:sz w:val="24"/>
        </w:rPr>
        <w:fldChar w:fldCharType="end"/>
      </w:r>
      <w:r>
        <w:rPr>
          <w:color w:val="000000" w:themeColor="text1"/>
          <w:sz w:val="24"/>
        </w:rPr>
        <w:t>产品相关文档：产品应用授权书或者代理证书、原产地证明、产品质量证明、设备代理商营业执照复印件、设备随机文件（装箱单、质量合格证、开箱验收记录、设备说明书等）。</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2 \* GB3 </w:instrText>
      </w:r>
      <w:r>
        <w:rPr>
          <w:color w:val="000000" w:themeColor="text1"/>
          <w:sz w:val="24"/>
        </w:rPr>
        <w:fldChar w:fldCharType="separate"/>
      </w:r>
      <w:r>
        <w:rPr>
          <w:color w:val="000000" w:themeColor="text1"/>
          <w:sz w:val="24"/>
        </w:rPr>
        <w:t>②</w:t>
      </w:r>
      <w:r>
        <w:rPr>
          <w:color w:val="000000" w:themeColor="text1"/>
          <w:sz w:val="24"/>
        </w:rPr>
        <w:fldChar w:fldCharType="end"/>
      </w:r>
      <w:r>
        <w:rPr>
          <w:color w:val="000000" w:themeColor="text1"/>
          <w:sz w:val="24"/>
        </w:rPr>
        <w:t>操作手册和配置参数手册：要求提供项目中包含的全部产品的中</w:t>
      </w:r>
      <w:r>
        <w:rPr>
          <w:color w:val="000000" w:themeColor="text1"/>
          <w:sz w:val="24"/>
        </w:rPr>
        <w:t>/</w:t>
      </w:r>
      <w:r>
        <w:rPr>
          <w:color w:val="000000" w:themeColor="text1"/>
          <w:sz w:val="24"/>
        </w:rPr>
        <w:t>英文操作手册</w:t>
      </w:r>
      <w:r>
        <w:rPr>
          <w:color w:val="000000" w:themeColor="text1"/>
          <w:sz w:val="24"/>
        </w:rPr>
        <w:t>,</w:t>
      </w:r>
      <w:r>
        <w:rPr>
          <w:color w:val="000000" w:themeColor="text1"/>
          <w:sz w:val="24"/>
        </w:rPr>
        <w:t>要求对项目中所进行的配置进行说明并提供配置参数手册。</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3 \* GB3 </w:instrText>
      </w:r>
      <w:r>
        <w:rPr>
          <w:color w:val="000000" w:themeColor="text1"/>
          <w:sz w:val="24"/>
        </w:rPr>
        <w:fldChar w:fldCharType="separate"/>
      </w:r>
      <w:r>
        <w:rPr>
          <w:color w:val="000000" w:themeColor="text1"/>
          <w:sz w:val="24"/>
        </w:rPr>
        <w:t>③</w:t>
      </w:r>
      <w:r>
        <w:rPr>
          <w:color w:val="000000" w:themeColor="text1"/>
          <w:sz w:val="24"/>
        </w:rPr>
        <w:fldChar w:fldCharType="end"/>
      </w:r>
      <w:r>
        <w:rPr>
          <w:color w:val="000000" w:themeColor="text1"/>
          <w:sz w:val="24"/>
        </w:rPr>
        <w:t>故障处理手册：要求提供项目中包含的全部产品的日常故障解决方法手册。</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4 \* GB3 </w:instrText>
      </w:r>
      <w:r>
        <w:rPr>
          <w:color w:val="000000" w:themeColor="text1"/>
          <w:sz w:val="24"/>
        </w:rPr>
        <w:fldChar w:fldCharType="separate"/>
      </w:r>
      <w:r>
        <w:rPr>
          <w:color w:val="000000" w:themeColor="text1"/>
          <w:sz w:val="24"/>
        </w:rPr>
        <w:t>④</w:t>
      </w:r>
      <w:r>
        <w:rPr>
          <w:color w:val="000000" w:themeColor="text1"/>
          <w:sz w:val="24"/>
        </w:rPr>
        <w:fldChar w:fldCharType="end"/>
      </w:r>
      <w:r>
        <w:rPr>
          <w:color w:val="000000" w:themeColor="text1"/>
          <w:sz w:val="24"/>
        </w:rPr>
        <w:t>维护手册：要求提供日常使用维护手册。</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5 \* GB3 </w:instrText>
      </w:r>
      <w:r>
        <w:rPr>
          <w:color w:val="000000" w:themeColor="text1"/>
          <w:sz w:val="24"/>
        </w:rPr>
        <w:fldChar w:fldCharType="separate"/>
      </w:r>
      <w:r>
        <w:rPr>
          <w:color w:val="000000" w:themeColor="text1"/>
          <w:sz w:val="24"/>
        </w:rPr>
        <w:t>⑤</w:t>
      </w:r>
      <w:r>
        <w:rPr>
          <w:color w:val="000000" w:themeColor="text1"/>
          <w:sz w:val="24"/>
        </w:rPr>
        <w:fldChar w:fldCharType="end"/>
      </w:r>
      <w:r>
        <w:rPr>
          <w:color w:val="000000" w:themeColor="text1"/>
          <w:sz w:val="24"/>
        </w:rPr>
        <w:t>实施文档：要求提供完整的工程实施文档，包含但不限于技术方案、实施方案、客户化配置文档、验收测试方案等。</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6 \* GB3 </w:instrText>
      </w:r>
      <w:r>
        <w:rPr>
          <w:color w:val="000000" w:themeColor="text1"/>
          <w:sz w:val="24"/>
        </w:rPr>
        <w:fldChar w:fldCharType="separate"/>
      </w:r>
      <w:r>
        <w:rPr>
          <w:color w:val="000000" w:themeColor="text1"/>
          <w:sz w:val="24"/>
        </w:rPr>
        <w:t>⑥</w:t>
      </w:r>
      <w:r>
        <w:rPr>
          <w:color w:val="000000" w:themeColor="text1"/>
          <w:sz w:val="24"/>
        </w:rPr>
        <w:fldChar w:fldCharType="end"/>
      </w:r>
      <w:r>
        <w:rPr>
          <w:color w:val="000000" w:themeColor="text1"/>
          <w:sz w:val="24"/>
        </w:rPr>
        <w:t>系统集成文档：包含但不限于实施后的系统部署图、网络拓扑图、设备使用明细等。</w:t>
      </w:r>
    </w:p>
    <w:p w:rsidR="00F7587F" w:rsidRDefault="00FB696B" w:rsidP="00FB696B">
      <w:pPr>
        <w:autoSpaceDE w:val="0"/>
        <w:autoSpaceDN w:val="0"/>
        <w:adjustRightInd w:val="0"/>
        <w:spacing w:line="360" w:lineRule="auto"/>
        <w:ind w:firstLineChars="200" w:firstLine="446"/>
        <w:rPr>
          <w:color w:val="000000" w:themeColor="text1"/>
          <w:sz w:val="24"/>
        </w:rPr>
      </w:pPr>
      <w:r>
        <w:rPr>
          <w:color w:val="000000" w:themeColor="text1"/>
          <w:sz w:val="24"/>
        </w:rPr>
        <w:fldChar w:fldCharType="begin"/>
      </w:r>
      <w:r>
        <w:rPr>
          <w:color w:val="000000" w:themeColor="text1"/>
          <w:sz w:val="24"/>
        </w:rPr>
        <w:instrText xml:space="preserve"> = 7 \* GB3 </w:instrText>
      </w:r>
      <w:r>
        <w:rPr>
          <w:color w:val="000000" w:themeColor="text1"/>
          <w:sz w:val="24"/>
        </w:rPr>
        <w:fldChar w:fldCharType="separate"/>
      </w:r>
      <w:r>
        <w:rPr>
          <w:color w:val="000000" w:themeColor="text1"/>
          <w:sz w:val="24"/>
        </w:rPr>
        <w:t>⑦</w:t>
      </w:r>
      <w:r>
        <w:rPr>
          <w:color w:val="000000" w:themeColor="text1"/>
          <w:sz w:val="24"/>
        </w:rPr>
        <w:fldChar w:fldCharType="end"/>
      </w:r>
      <w:r>
        <w:rPr>
          <w:color w:val="000000" w:themeColor="text1"/>
          <w:sz w:val="24"/>
        </w:rPr>
        <w:t>试运行报告</w:t>
      </w:r>
      <w:r>
        <w:rPr>
          <w:rFonts w:hint="eastAsia"/>
          <w:color w:val="000000" w:themeColor="text1"/>
          <w:sz w:val="24"/>
        </w:rPr>
        <w:t>。</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587F">
        <w:trPr>
          <w:jc w:val="center"/>
        </w:trPr>
        <w:tc>
          <w:tcPr>
            <w:tcW w:w="9250" w:type="dxa"/>
            <w:gridSpan w:val="3"/>
            <w:shd w:val="clear" w:color="auto" w:fill="auto"/>
            <w:vAlign w:val="center"/>
          </w:tcPr>
          <w:p w:rsidR="00F7587F" w:rsidRDefault="00FB696B">
            <w:pPr>
              <w:widowControl/>
              <w:snapToGrid w:val="0"/>
              <w:jc w:val="center"/>
              <w:rPr>
                <w:color w:val="000000" w:themeColor="text1"/>
                <w:kern w:val="0"/>
                <w:sz w:val="24"/>
                <w:szCs w:val="24"/>
              </w:rPr>
            </w:pPr>
            <w:r>
              <w:rPr>
                <w:color w:val="000000" w:themeColor="text1"/>
                <w:kern w:val="0"/>
                <w:sz w:val="24"/>
                <w:szCs w:val="24"/>
              </w:rPr>
              <w:t>第一部分</w:t>
            </w:r>
            <w:r>
              <w:rPr>
                <w:rFonts w:hint="eastAsia"/>
                <w:color w:val="000000" w:themeColor="text1"/>
                <w:kern w:val="0"/>
                <w:sz w:val="24"/>
                <w:szCs w:val="24"/>
              </w:rPr>
              <w:t xml:space="preserve"> </w:t>
            </w:r>
            <w:r>
              <w:rPr>
                <w:rFonts w:hint="eastAsia"/>
                <w:color w:val="000000" w:themeColor="text1"/>
                <w:kern w:val="0"/>
                <w:sz w:val="24"/>
                <w:szCs w:val="24"/>
              </w:rPr>
              <w:t>价格（</w:t>
            </w:r>
            <w:r>
              <w:rPr>
                <w:rFonts w:hint="eastAsia"/>
                <w:color w:val="000000" w:themeColor="text1"/>
                <w:kern w:val="0"/>
                <w:sz w:val="24"/>
                <w:szCs w:val="24"/>
              </w:rPr>
              <w:t>30</w:t>
            </w:r>
            <w:r>
              <w:rPr>
                <w:rFonts w:hint="eastAsia"/>
                <w:color w:val="000000" w:themeColor="text1"/>
                <w:kern w:val="0"/>
                <w:sz w:val="24"/>
                <w:szCs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color w:val="000000" w:themeColor="text1"/>
                <w:kern w:val="0"/>
                <w:sz w:val="24"/>
                <w:szCs w:val="24"/>
              </w:rPr>
              <w:t>分值</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价格</w:t>
            </w:r>
          </w:p>
        </w:tc>
        <w:tc>
          <w:tcPr>
            <w:tcW w:w="7087" w:type="dxa"/>
            <w:shd w:val="clear" w:color="auto" w:fill="auto"/>
            <w:vAlign w:val="center"/>
          </w:tcPr>
          <w:p w:rsidR="00F7587F" w:rsidRDefault="00FB696B">
            <w:pPr>
              <w:widowControl/>
              <w:snapToGrid w:val="0"/>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1</w:t>
            </w:r>
            <w:r>
              <w:rPr>
                <w:rFonts w:hint="eastAsia"/>
                <w:color w:val="000000" w:themeColor="text1"/>
                <w:kern w:val="0"/>
                <w:sz w:val="24"/>
                <w:szCs w:val="24"/>
              </w:rPr>
              <w:t>）投标报价超过采购预算的，投标无效，未超过采购预算的投标报价按以下公式进行计算</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w:t>
            </w:r>
            <w:r>
              <w:rPr>
                <w:rFonts w:hint="eastAsia"/>
                <w:color w:val="000000" w:themeColor="text1"/>
                <w:kern w:val="0"/>
                <w:sz w:val="24"/>
                <w:szCs w:val="24"/>
              </w:rPr>
              <w:t>2</w:t>
            </w:r>
            <w:r>
              <w:rPr>
                <w:rFonts w:hint="eastAsia"/>
                <w:color w:val="000000" w:themeColor="text1"/>
                <w:kern w:val="0"/>
                <w:sz w:val="24"/>
                <w:szCs w:val="24"/>
              </w:rPr>
              <w:t>）投标报价得分</w:t>
            </w:r>
            <w:r>
              <w:rPr>
                <w:rFonts w:hint="eastAsia"/>
                <w:color w:val="000000" w:themeColor="text1"/>
                <w:kern w:val="0"/>
                <w:sz w:val="24"/>
                <w:szCs w:val="24"/>
              </w:rPr>
              <w:t>=</w:t>
            </w:r>
            <w:r>
              <w:rPr>
                <w:rFonts w:hint="eastAsia"/>
                <w:color w:val="000000" w:themeColor="text1"/>
                <w:kern w:val="0"/>
                <w:sz w:val="24"/>
                <w:szCs w:val="24"/>
              </w:rPr>
              <w:t>（评标基准价</w:t>
            </w:r>
            <w:r>
              <w:rPr>
                <w:rFonts w:hint="eastAsia"/>
                <w:color w:val="000000" w:themeColor="text1"/>
                <w:kern w:val="0"/>
                <w:sz w:val="24"/>
                <w:szCs w:val="24"/>
              </w:rPr>
              <w:t>/</w:t>
            </w:r>
            <w:r>
              <w:rPr>
                <w:rFonts w:hint="eastAsia"/>
                <w:color w:val="000000" w:themeColor="text1"/>
                <w:kern w:val="0"/>
                <w:sz w:val="24"/>
                <w:szCs w:val="24"/>
              </w:rPr>
              <w:t>投标报价）×</w:t>
            </w:r>
            <w:r>
              <w:rPr>
                <w:rFonts w:hint="eastAsia"/>
                <w:color w:val="000000" w:themeColor="text1"/>
                <w:kern w:val="0"/>
                <w:sz w:val="24"/>
                <w:szCs w:val="24"/>
              </w:rPr>
              <w:t>30</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注：满足招标文件要求且投标报价最低的投标报价为评标基准价</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30</w:t>
            </w:r>
          </w:p>
        </w:tc>
      </w:tr>
      <w:tr w:rsidR="00F7587F">
        <w:trPr>
          <w:jc w:val="center"/>
        </w:trPr>
        <w:tc>
          <w:tcPr>
            <w:tcW w:w="9250" w:type="dxa"/>
            <w:gridSpan w:val="3"/>
            <w:shd w:val="clear" w:color="auto" w:fill="auto"/>
            <w:noWrap/>
            <w:vAlign w:val="center"/>
          </w:tcPr>
          <w:p w:rsidR="00F7587F" w:rsidRDefault="00FB696B">
            <w:pPr>
              <w:widowControl/>
              <w:snapToGrid w:val="0"/>
              <w:jc w:val="center"/>
              <w:rPr>
                <w:color w:val="000000" w:themeColor="text1"/>
                <w:kern w:val="0"/>
                <w:sz w:val="24"/>
                <w:szCs w:val="24"/>
              </w:rPr>
            </w:pPr>
            <w:r>
              <w:rPr>
                <w:color w:val="000000" w:themeColor="text1"/>
                <w:kern w:val="0"/>
                <w:sz w:val="24"/>
                <w:szCs w:val="24"/>
              </w:rPr>
              <w:t>第</w:t>
            </w:r>
            <w:r>
              <w:rPr>
                <w:rFonts w:hint="eastAsia"/>
                <w:color w:val="000000" w:themeColor="text1"/>
                <w:kern w:val="0"/>
                <w:sz w:val="24"/>
                <w:szCs w:val="24"/>
              </w:rPr>
              <w:t>二</w:t>
            </w:r>
            <w:r>
              <w:rPr>
                <w:color w:val="000000" w:themeColor="text1"/>
                <w:kern w:val="0"/>
                <w:sz w:val="24"/>
                <w:szCs w:val="24"/>
              </w:rPr>
              <w:t>部分</w:t>
            </w:r>
            <w:r>
              <w:rPr>
                <w:color w:val="000000" w:themeColor="text1"/>
                <w:kern w:val="0"/>
                <w:sz w:val="24"/>
                <w:szCs w:val="24"/>
              </w:rPr>
              <w:t xml:space="preserve"> </w:t>
            </w:r>
            <w:r>
              <w:rPr>
                <w:rFonts w:hint="eastAsia"/>
                <w:color w:val="000000" w:themeColor="text1"/>
                <w:kern w:val="0"/>
                <w:sz w:val="24"/>
                <w:szCs w:val="24"/>
              </w:rPr>
              <w:t>客观分</w:t>
            </w:r>
            <w:r>
              <w:rPr>
                <w:color w:val="000000" w:themeColor="text1"/>
                <w:kern w:val="0"/>
                <w:sz w:val="24"/>
                <w:szCs w:val="24"/>
              </w:rPr>
              <w:t>（</w:t>
            </w:r>
            <w:r>
              <w:rPr>
                <w:rFonts w:hint="eastAsia"/>
                <w:color w:val="000000" w:themeColor="text1"/>
                <w:kern w:val="0"/>
                <w:sz w:val="24"/>
                <w:szCs w:val="24"/>
              </w:rPr>
              <w:t>50</w:t>
            </w:r>
            <w:r>
              <w:rPr>
                <w:color w:val="000000" w:themeColor="text1"/>
                <w:kern w:val="0"/>
                <w:sz w:val="24"/>
                <w:szCs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分值</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bCs/>
                <w:color w:val="000000" w:themeColor="text1"/>
                <w:sz w:val="24"/>
              </w:rPr>
              <w:t>环境标志产品</w:t>
            </w:r>
          </w:p>
        </w:tc>
        <w:tc>
          <w:tcPr>
            <w:tcW w:w="7087" w:type="dxa"/>
            <w:shd w:val="clear" w:color="auto" w:fill="auto"/>
            <w:vAlign w:val="center"/>
          </w:tcPr>
          <w:p w:rsidR="00F7587F" w:rsidRDefault="00FB696B">
            <w:pPr>
              <w:snapToGrid w:val="0"/>
              <w:rPr>
                <w:bCs/>
                <w:color w:val="000000" w:themeColor="text1"/>
                <w:sz w:val="24"/>
              </w:rPr>
            </w:pPr>
            <w:r>
              <w:rPr>
                <w:rFonts w:hint="eastAsia"/>
                <w:bCs/>
                <w:color w:val="000000" w:themeColor="text1"/>
                <w:sz w:val="24"/>
              </w:rPr>
              <w:t>按照《关于调整优化节能产品、环境标志产品政府采购执行机制的通知》（财库〔</w:t>
            </w:r>
            <w:r>
              <w:rPr>
                <w:rFonts w:hint="eastAsia"/>
                <w:bCs/>
                <w:color w:val="000000" w:themeColor="text1"/>
                <w:sz w:val="24"/>
              </w:rPr>
              <w:t>2019</w:t>
            </w:r>
            <w:r>
              <w:rPr>
                <w:rFonts w:hint="eastAsia"/>
                <w:bCs/>
                <w:color w:val="000000" w:themeColor="text1"/>
                <w:sz w:val="24"/>
              </w:rPr>
              <w:t>〕</w:t>
            </w:r>
            <w:r>
              <w:rPr>
                <w:rFonts w:hint="eastAsia"/>
                <w:bCs/>
                <w:color w:val="000000" w:themeColor="text1"/>
                <w:sz w:val="24"/>
              </w:rPr>
              <w:t>9</w:t>
            </w:r>
            <w:r>
              <w:rPr>
                <w:rFonts w:hint="eastAsia"/>
                <w:bCs/>
                <w:color w:val="000000" w:themeColor="text1"/>
                <w:sz w:val="24"/>
              </w:rPr>
              <w:t>号）判定，投标产品是否属于环境标志产品。</w:t>
            </w:r>
          </w:p>
          <w:p w:rsidR="00F7587F" w:rsidRDefault="00FB696B">
            <w:pPr>
              <w:snapToGrid w:val="0"/>
              <w:rPr>
                <w:bCs/>
                <w:color w:val="000000" w:themeColor="text1"/>
                <w:sz w:val="24"/>
              </w:rPr>
            </w:pPr>
            <w:r>
              <w:rPr>
                <w:rFonts w:hint="eastAsia"/>
                <w:bCs/>
                <w:color w:val="000000" w:themeColor="text1"/>
                <w:sz w:val="24"/>
              </w:rPr>
              <w:t>投标产品为</w:t>
            </w:r>
            <w:r>
              <w:rPr>
                <w:rFonts w:hint="eastAsia"/>
                <w:bCs/>
                <w:color w:val="000000" w:themeColor="text1"/>
                <w:sz w:val="24"/>
              </w:rPr>
              <w:t>1</w:t>
            </w:r>
            <w:r>
              <w:rPr>
                <w:rFonts w:hint="eastAsia"/>
                <w:bCs/>
                <w:color w:val="000000" w:themeColor="text1"/>
                <w:sz w:val="24"/>
              </w:rPr>
              <w:t>项的，且投标产品是环境标志产品的：</w:t>
            </w:r>
            <w:r>
              <w:rPr>
                <w:rFonts w:hint="eastAsia"/>
                <w:bCs/>
                <w:color w:val="000000" w:themeColor="text1"/>
                <w:sz w:val="24"/>
              </w:rPr>
              <w:t>2</w:t>
            </w:r>
            <w:r>
              <w:rPr>
                <w:rFonts w:hint="eastAsia"/>
                <w:bCs/>
                <w:color w:val="000000" w:themeColor="text1"/>
                <w:sz w:val="24"/>
              </w:rPr>
              <w:t>分</w:t>
            </w:r>
          </w:p>
          <w:p w:rsidR="00F7587F" w:rsidRDefault="00FB696B">
            <w:pPr>
              <w:snapToGrid w:val="0"/>
              <w:rPr>
                <w:bCs/>
                <w:color w:val="000000" w:themeColor="text1"/>
                <w:sz w:val="24"/>
              </w:rPr>
            </w:pPr>
            <w:r>
              <w:rPr>
                <w:rFonts w:hint="eastAsia"/>
                <w:bCs/>
                <w:color w:val="000000" w:themeColor="text1"/>
                <w:sz w:val="24"/>
              </w:rPr>
              <w:t>投标产品为多项的，得分为环境标志产品价值权重×</w:t>
            </w:r>
            <w:r>
              <w:rPr>
                <w:rFonts w:hint="eastAsia"/>
                <w:bCs/>
                <w:color w:val="000000" w:themeColor="text1"/>
                <w:sz w:val="24"/>
              </w:rPr>
              <w:t>2</w:t>
            </w:r>
            <w:r>
              <w:rPr>
                <w:rFonts w:hint="eastAsia"/>
                <w:bCs/>
                <w:color w:val="000000" w:themeColor="text1"/>
                <w:sz w:val="24"/>
              </w:rPr>
              <w:t>分</w:t>
            </w:r>
          </w:p>
          <w:p w:rsidR="00F7587F" w:rsidRDefault="00FB696B">
            <w:pPr>
              <w:snapToGrid w:val="0"/>
              <w:rPr>
                <w:color w:val="000000" w:themeColor="text1"/>
                <w:kern w:val="0"/>
                <w:sz w:val="24"/>
                <w:szCs w:val="24"/>
              </w:rPr>
            </w:pPr>
            <w:r>
              <w:rPr>
                <w:rFonts w:hint="eastAsia"/>
                <w:bCs/>
                <w:color w:val="000000" w:themeColor="text1"/>
                <w:sz w:val="24"/>
              </w:rPr>
              <w:t>其他：</w:t>
            </w:r>
            <w:r>
              <w:rPr>
                <w:rFonts w:hint="eastAsia"/>
                <w:bCs/>
                <w:color w:val="000000" w:themeColor="text1"/>
                <w:sz w:val="24"/>
              </w:rPr>
              <w:t>0</w:t>
            </w:r>
            <w:r>
              <w:rPr>
                <w:rFonts w:hint="eastAsia"/>
                <w:bCs/>
                <w:color w:val="000000" w:themeColor="text1"/>
                <w:sz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2</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2</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bCs/>
                <w:color w:val="000000" w:themeColor="text1"/>
                <w:sz w:val="24"/>
              </w:rPr>
              <w:t>节能产品</w:t>
            </w:r>
          </w:p>
        </w:tc>
        <w:tc>
          <w:tcPr>
            <w:tcW w:w="7087" w:type="dxa"/>
            <w:shd w:val="clear" w:color="auto" w:fill="auto"/>
            <w:vAlign w:val="center"/>
          </w:tcPr>
          <w:p w:rsidR="00F7587F" w:rsidRDefault="00FB696B">
            <w:pPr>
              <w:snapToGrid w:val="0"/>
              <w:rPr>
                <w:bCs/>
                <w:color w:val="000000" w:themeColor="text1"/>
                <w:sz w:val="24"/>
              </w:rPr>
            </w:pPr>
            <w:r>
              <w:rPr>
                <w:rFonts w:hint="eastAsia"/>
                <w:bCs/>
                <w:color w:val="000000" w:themeColor="text1"/>
                <w:sz w:val="24"/>
              </w:rPr>
              <w:t>按照《关于调整优化节能产品、环境标志产品政府采购执行机制的通知》（财库〔</w:t>
            </w:r>
            <w:r>
              <w:rPr>
                <w:rFonts w:hint="eastAsia"/>
                <w:bCs/>
                <w:color w:val="000000" w:themeColor="text1"/>
                <w:sz w:val="24"/>
              </w:rPr>
              <w:t>2019</w:t>
            </w:r>
            <w:r>
              <w:rPr>
                <w:rFonts w:hint="eastAsia"/>
                <w:bCs/>
                <w:color w:val="000000" w:themeColor="text1"/>
                <w:sz w:val="24"/>
              </w:rPr>
              <w:t>〕</w:t>
            </w:r>
            <w:r>
              <w:rPr>
                <w:rFonts w:hint="eastAsia"/>
                <w:bCs/>
                <w:color w:val="000000" w:themeColor="text1"/>
                <w:sz w:val="24"/>
              </w:rPr>
              <w:t>9</w:t>
            </w:r>
            <w:r>
              <w:rPr>
                <w:rFonts w:hint="eastAsia"/>
                <w:bCs/>
                <w:color w:val="000000" w:themeColor="text1"/>
                <w:sz w:val="24"/>
              </w:rPr>
              <w:t>号）判定，投标产品是否属于节能产品。</w:t>
            </w:r>
          </w:p>
          <w:p w:rsidR="00F7587F" w:rsidRDefault="00FB696B">
            <w:pPr>
              <w:snapToGrid w:val="0"/>
              <w:rPr>
                <w:bCs/>
                <w:color w:val="000000" w:themeColor="text1"/>
                <w:sz w:val="24"/>
              </w:rPr>
            </w:pPr>
            <w:r>
              <w:rPr>
                <w:rFonts w:hint="eastAsia"/>
                <w:bCs/>
                <w:color w:val="000000" w:themeColor="text1"/>
                <w:sz w:val="24"/>
              </w:rPr>
              <w:t>投标产品为</w:t>
            </w:r>
            <w:r>
              <w:rPr>
                <w:rFonts w:hint="eastAsia"/>
                <w:bCs/>
                <w:color w:val="000000" w:themeColor="text1"/>
                <w:sz w:val="24"/>
              </w:rPr>
              <w:t>1</w:t>
            </w:r>
            <w:r>
              <w:rPr>
                <w:rFonts w:hint="eastAsia"/>
                <w:bCs/>
                <w:color w:val="000000" w:themeColor="text1"/>
                <w:sz w:val="24"/>
              </w:rPr>
              <w:t>项的，且投标产品是非强制采购节能产品的：</w:t>
            </w:r>
            <w:r>
              <w:rPr>
                <w:rFonts w:hint="eastAsia"/>
                <w:bCs/>
                <w:color w:val="000000" w:themeColor="text1"/>
                <w:sz w:val="24"/>
              </w:rPr>
              <w:t>2</w:t>
            </w:r>
            <w:r>
              <w:rPr>
                <w:rFonts w:hint="eastAsia"/>
                <w:bCs/>
                <w:color w:val="000000" w:themeColor="text1"/>
                <w:sz w:val="24"/>
              </w:rPr>
              <w:t>分</w:t>
            </w:r>
          </w:p>
          <w:p w:rsidR="00F7587F" w:rsidRDefault="00FB696B">
            <w:pPr>
              <w:snapToGrid w:val="0"/>
              <w:rPr>
                <w:bCs/>
                <w:color w:val="000000" w:themeColor="text1"/>
                <w:sz w:val="24"/>
              </w:rPr>
            </w:pPr>
            <w:r>
              <w:rPr>
                <w:rFonts w:hint="eastAsia"/>
                <w:bCs/>
                <w:color w:val="000000" w:themeColor="text1"/>
                <w:sz w:val="24"/>
              </w:rPr>
              <w:t>投标产品为多项的，得分为非强制采购节能产品价值权重×</w:t>
            </w:r>
            <w:r>
              <w:rPr>
                <w:rFonts w:hint="eastAsia"/>
                <w:bCs/>
                <w:color w:val="000000" w:themeColor="text1"/>
                <w:sz w:val="24"/>
              </w:rPr>
              <w:t>2</w:t>
            </w:r>
            <w:r>
              <w:rPr>
                <w:rFonts w:hint="eastAsia"/>
                <w:bCs/>
                <w:color w:val="000000" w:themeColor="text1"/>
                <w:sz w:val="24"/>
              </w:rPr>
              <w:t>分</w:t>
            </w:r>
          </w:p>
          <w:p w:rsidR="00F7587F" w:rsidRDefault="00FB696B">
            <w:pPr>
              <w:snapToGrid w:val="0"/>
              <w:rPr>
                <w:bCs/>
                <w:color w:val="000000" w:themeColor="text1"/>
                <w:sz w:val="24"/>
              </w:rPr>
            </w:pPr>
            <w:r>
              <w:rPr>
                <w:rFonts w:hint="eastAsia"/>
                <w:bCs/>
                <w:color w:val="000000" w:themeColor="text1"/>
                <w:sz w:val="24"/>
              </w:rPr>
              <w:t>其他：</w:t>
            </w:r>
            <w:r>
              <w:rPr>
                <w:rFonts w:hint="eastAsia"/>
                <w:bCs/>
                <w:color w:val="000000" w:themeColor="text1"/>
                <w:sz w:val="24"/>
              </w:rPr>
              <w:t>0</w:t>
            </w:r>
            <w:r>
              <w:rPr>
                <w:rFonts w:hint="eastAsia"/>
                <w:bCs/>
                <w:color w:val="000000" w:themeColor="text1"/>
                <w:sz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2</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3</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制造商认证评价</w:t>
            </w:r>
          </w:p>
        </w:tc>
        <w:tc>
          <w:tcPr>
            <w:tcW w:w="7087" w:type="dxa"/>
            <w:shd w:val="clear" w:color="auto" w:fill="auto"/>
            <w:vAlign w:val="center"/>
          </w:tcPr>
          <w:p w:rsidR="00F7587F" w:rsidRDefault="00FB696B">
            <w:pPr>
              <w:snapToGrid w:val="0"/>
              <w:rPr>
                <w:bCs/>
                <w:color w:val="000000" w:themeColor="text1"/>
                <w:sz w:val="24"/>
              </w:rPr>
            </w:pPr>
            <w:r>
              <w:rPr>
                <w:rFonts w:ascii="宋体" w:hAnsi="宋体" w:hint="eastAsia"/>
                <w:bCs/>
                <w:color w:val="000000" w:themeColor="text1"/>
                <w:sz w:val="24"/>
                <w:szCs w:val="24"/>
              </w:rPr>
              <w:t>（</w:t>
            </w:r>
            <w:r>
              <w:rPr>
                <w:rFonts w:ascii="宋体" w:hAnsi="宋体" w:hint="eastAsia"/>
                <w:bCs/>
                <w:color w:val="000000" w:themeColor="text1"/>
                <w:sz w:val="24"/>
                <w:szCs w:val="24"/>
              </w:rPr>
              <w:t>1</w:t>
            </w:r>
            <w:r>
              <w:rPr>
                <w:rFonts w:ascii="宋体" w:hAnsi="宋体" w:hint="eastAsia"/>
                <w:bCs/>
                <w:color w:val="000000" w:themeColor="text1"/>
                <w:sz w:val="24"/>
                <w:szCs w:val="24"/>
              </w:rPr>
              <w:t>）</w:t>
            </w:r>
            <w:r>
              <w:rPr>
                <w:rFonts w:ascii="宋体" w:hAnsi="宋体" w:hint="eastAsia"/>
                <w:bCs/>
                <w:color w:val="000000" w:themeColor="text1"/>
                <w:sz w:val="24"/>
                <w:szCs w:val="24"/>
              </w:rPr>
              <w:t>服务器</w:t>
            </w:r>
            <w:r>
              <w:rPr>
                <w:rFonts w:hint="eastAsia"/>
                <w:bCs/>
                <w:color w:val="000000" w:themeColor="text1"/>
                <w:sz w:val="24"/>
              </w:rPr>
              <w:t>的制造商具备</w:t>
            </w:r>
            <w:r>
              <w:rPr>
                <w:rFonts w:ascii="宋体" w:hAnsi="宋体" w:hint="eastAsia"/>
                <w:bCs/>
                <w:color w:val="000000" w:themeColor="text1"/>
                <w:sz w:val="24"/>
                <w:szCs w:val="24"/>
              </w:rPr>
              <w:t>信息</w:t>
            </w:r>
            <w:r>
              <w:rPr>
                <w:rFonts w:ascii="宋体" w:hAnsi="宋体"/>
                <w:bCs/>
                <w:color w:val="000000" w:themeColor="text1"/>
                <w:sz w:val="24"/>
                <w:szCs w:val="24"/>
              </w:rPr>
              <w:t>安全管理体系认证证书</w:t>
            </w:r>
            <w:r>
              <w:rPr>
                <w:rFonts w:hint="eastAsia"/>
                <w:bCs/>
                <w:color w:val="000000" w:themeColor="text1"/>
                <w:sz w:val="24"/>
              </w:rPr>
              <w:t>，投标文件中提供证书扫描件。具备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1</w:t>
            </w:r>
            <w:r>
              <w:rPr>
                <w:rFonts w:hint="eastAsia"/>
                <w:bCs/>
                <w:color w:val="000000" w:themeColor="text1"/>
                <w:sz w:val="24"/>
              </w:rPr>
              <w:t>分</w:t>
            </w:r>
            <w:r>
              <w:rPr>
                <w:rFonts w:hint="eastAsia"/>
                <w:bCs/>
                <w:color w:val="000000" w:themeColor="text1"/>
                <w:sz w:val="24"/>
              </w:rPr>
              <w:t>；</w:t>
            </w:r>
          </w:p>
          <w:p w:rsidR="00F7587F" w:rsidRDefault="00FB696B">
            <w:pPr>
              <w:snapToGrid w:val="0"/>
              <w:rPr>
                <w:bCs/>
                <w:color w:val="000000" w:themeColor="text1"/>
                <w:sz w:val="24"/>
              </w:rPr>
            </w:pPr>
            <w:r>
              <w:rPr>
                <w:rFonts w:hint="eastAsia"/>
                <w:bCs/>
                <w:color w:val="000000" w:themeColor="text1"/>
                <w:sz w:val="24"/>
              </w:rPr>
              <w:t>（</w:t>
            </w:r>
            <w:r>
              <w:rPr>
                <w:rFonts w:hint="eastAsia"/>
                <w:bCs/>
                <w:color w:val="000000" w:themeColor="text1"/>
                <w:sz w:val="24"/>
              </w:rPr>
              <w:t>2</w:t>
            </w:r>
            <w:r>
              <w:rPr>
                <w:rFonts w:hint="eastAsia"/>
                <w:bCs/>
                <w:color w:val="000000" w:themeColor="text1"/>
                <w:sz w:val="24"/>
              </w:rPr>
              <w:t>）</w:t>
            </w:r>
            <w:r>
              <w:rPr>
                <w:rFonts w:ascii="宋体" w:hAnsi="宋体"/>
                <w:bCs/>
                <w:color w:val="000000" w:themeColor="text1"/>
                <w:sz w:val="24"/>
                <w:szCs w:val="24"/>
              </w:rPr>
              <w:t>防火墙</w:t>
            </w:r>
            <w:r>
              <w:rPr>
                <w:rFonts w:hint="eastAsia"/>
                <w:bCs/>
                <w:color w:val="000000" w:themeColor="text1"/>
                <w:sz w:val="24"/>
              </w:rPr>
              <w:t>的制造商具备</w:t>
            </w:r>
            <w:r>
              <w:rPr>
                <w:rFonts w:ascii="宋体" w:hAnsi="宋体" w:hint="eastAsia"/>
                <w:bCs/>
                <w:color w:val="000000" w:themeColor="text1"/>
                <w:sz w:val="24"/>
                <w:szCs w:val="24"/>
              </w:rPr>
              <w:t>中国信息安全测评中心颁发的信息安全服务安全工程类三级资质证书</w:t>
            </w:r>
            <w:r>
              <w:rPr>
                <w:rFonts w:hint="eastAsia"/>
                <w:bCs/>
                <w:color w:val="000000" w:themeColor="text1"/>
                <w:sz w:val="24"/>
              </w:rPr>
              <w:t>。具备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1</w:t>
            </w:r>
            <w:r>
              <w:rPr>
                <w:rFonts w:hint="eastAsia"/>
                <w:bCs/>
                <w:color w:val="000000" w:themeColor="text1"/>
                <w:sz w:val="24"/>
              </w:rPr>
              <w:t>分</w:t>
            </w:r>
            <w:r>
              <w:rPr>
                <w:rFonts w:hint="eastAsia"/>
                <w:bCs/>
                <w:color w:val="000000" w:themeColor="text1"/>
                <w:sz w:val="24"/>
              </w:rPr>
              <w:t>；</w:t>
            </w:r>
          </w:p>
          <w:p w:rsidR="00F7587F" w:rsidRDefault="00FB696B">
            <w:pPr>
              <w:snapToGrid w:val="0"/>
              <w:rPr>
                <w:bCs/>
                <w:color w:val="000000" w:themeColor="text1"/>
                <w:sz w:val="24"/>
              </w:rPr>
            </w:pPr>
            <w:r>
              <w:rPr>
                <w:rFonts w:hint="eastAsia"/>
                <w:bCs/>
                <w:color w:val="000000" w:themeColor="text1"/>
                <w:sz w:val="24"/>
              </w:rPr>
              <w:t>（</w:t>
            </w:r>
            <w:r>
              <w:rPr>
                <w:rFonts w:hint="eastAsia"/>
                <w:bCs/>
                <w:color w:val="000000" w:themeColor="text1"/>
                <w:sz w:val="24"/>
              </w:rPr>
              <w:t>3</w:t>
            </w:r>
            <w:r>
              <w:rPr>
                <w:rFonts w:hint="eastAsia"/>
                <w:bCs/>
                <w:color w:val="000000" w:themeColor="text1"/>
                <w:sz w:val="24"/>
              </w:rPr>
              <w:t>）</w:t>
            </w:r>
            <w:r>
              <w:rPr>
                <w:rFonts w:ascii="宋体" w:hAnsi="宋体"/>
                <w:bCs/>
                <w:color w:val="000000" w:themeColor="text1"/>
                <w:sz w:val="24"/>
                <w:szCs w:val="24"/>
              </w:rPr>
              <w:t>堡垒机</w:t>
            </w:r>
            <w:r>
              <w:rPr>
                <w:rFonts w:hint="eastAsia"/>
                <w:bCs/>
                <w:color w:val="000000" w:themeColor="text1"/>
                <w:sz w:val="24"/>
              </w:rPr>
              <w:t>的制造商具备</w:t>
            </w:r>
            <w:r>
              <w:rPr>
                <w:rFonts w:ascii="宋体" w:hAnsi="宋体"/>
                <w:bCs/>
                <w:color w:val="000000" w:themeColor="text1"/>
                <w:sz w:val="24"/>
                <w:szCs w:val="24"/>
              </w:rPr>
              <w:t>中国通信企业协会通信网络安全专业委员会颁发的通信网络安全服务能力评定证书安全培训二级</w:t>
            </w:r>
            <w:r>
              <w:rPr>
                <w:rFonts w:ascii="宋体" w:hAnsi="宋体" w:hint="eastAsia"/>
                <w:bCs/>
                <w:color w:val="000000" w:themeColor="text1"/>
                <w:sz w:val="24"/>
                <w:szCs w:val="24"/>
              </w:rPr>
              <w:t>证书</w:t>
            </w:r>
            <w:r>
              <w:rPr>
                <w:rFonts w:ascii="宋体" w:hAnsi="宋体" w:hint="eastAsia"/>
                <w:bCs/>
                <w:color w:val="000000" w:themeColor="text1"/>
                <w:sz w:val="24"/>
                <w:szCs w:val="24"/>
              </w:rPr>
              <w:t>和</w:t>
            </w:r>
            <w:r>
              <w:rPr>
                <w:rFonts w:ascii="宋体" w:hAnsi="宋体"/>
                <w:bCs/>
                <w:color w:val="000000" w:themeColor="text1"/>
                <w:sz w:val="24"/>
                <w:szCs w:val="24"/>
              </w:rPr>
              <w:t>中国网络安全审查技术与认证中心颁发的</w:t>
            </w:r>
            <w:r>
              <w:rPr>
                <w:rFonts w:ascii="宋体" w:hAnsi="宋体"/>
                <w:bCs/>
                <w:color w:val="000000" w:themeColor="text1"/>
                <w:sz w:val="24"/>
                <w:szCs w:val="24"/>
              </w:rPr>
              <w:t>CCRC</w:t>
            </w:r>
            <w:r>
              <w:rPr>
                <w:rFonts w:ascii="宋体" w:hAnsi="宋体"/>
                <w:bCs/>
                <w:color w:val="000000" w:themeColor="text1"/>
                <w:sz w:val="24"/>
                <w:szCs w:val="24"/>
              </w:rPr>
              <w:t>数据安全管理认证证书</w:t>
            </w:r>
            <w:r>
              <w:rPr>
                <w:rFonts w:ascii="宋体" w:hAnsi="宋体" w:hint="eastAsia"/>
                <w:bCs/>
                <w:color w:val="000000" w:themeColor="text1"/>
                <w:sz w:val="24"/>
                <w:szCs w:val="24"/>
              </w:rPr>
              <w:t>。</w:t>
            </w:r>
            <w:r>
              <w:rPr>
                <w:rFonts w:hint="eastAsia"/>
                <w:bCs/>
                <w:color w:val="000000" w:themeColor="text1"/>
                <w:sz w:val="24"/>
              </w:rPr>
              <w:t>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2</w:t>
            </w:r>
            <w:r>
              <w:rPr>
                <w:rFonts w:hint="eastAsia"/>
                <w:bCs/>
                <w:color w:val="000000" w:themeColor="text1"/>
                <w:sz w:val="24"/>
              </w:rPr>
              <w:t>分</w:t>
            </w:r>
            <w:r>
              <w:rPr>
                <w:rFonts w:hint="eastAsia"/>
                <w:bCs/>
                <w:color w:val="000000" w:themeColor="text1"/>
                <w:sz w:val="24"/>
              </w:rPr>
              <w:t>；</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4</w:t>
            </w:r>
          </w:p>
        </w:tc>
      </w:tr>
      <w:tr w:rsidR="00F7587F">
        <w:trPr>
          <w:trHeight w:val="239"/>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4</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产品认证评价</w:t>
            </w:r>
          </w:p>
        </w:tc>
        <w:tc>
          <w:tcPr>
            <w:tcW w:w="7087" w:type="dxa"/>
            <w:shd w:val="clear" w:color="auto" w:fill="auto"/>
            <w:vAlign w:val="center"/>
          </w:tcPr>
          <w:p w:rsidR="00F7587F" w:rsidRDefault="00FB696B">
            <w:pPr>
              <w:snapToGrid w:val="0"/>
              <w:rPr>
                <w:bCs/>
                <w:color w:val="000000" w:themeColor="text1"/>
                <w:sz w:val="24"/>
              </w:rPr>
            </w:pPr>
            <w:r>
              <w:rPr>
                <w:rFonts w:hint="eastAsia"/>
                <w:bCs/>
                <w:color w:val="000000" w:themeColor="text1"/>
                <w:sz w:val="24"/>
              </w:rPr>
              <w:t>防火墙、日志审计系统、堡垒机产品具备</w:t>
            </w:r>
            <w:r>
              <w:rPr>
                <w:rFonts w:hint="eastAsia"/>
                <w:bCs/>
                <w:color w:val="000000" w:themeColor="text1"/>
                <w:sz w:val="24"/>
              </w:rPr>
              <w:t>IPv6 Ready Logo</w:t>
            </w:r>
            <w:r>
              <w:rPr>
                <w:rFonts w:hint="eastAsia"/>
                <w:bCs/>
                <w:color w:val="000000" w:themeColor="text1"/>
                <w:sz w:val="24"/>
              </w:rPr>
              <w:t>认证（</w:t>
            </w:r>
            <w:r>
              <w:rPr>
                <w:rFonts w:hint="eastAsia"/>
                <w:bCs/>
                <w:color w:val="000000" w:themeColor="text1"/>
                <w:sz w:val="24"/>
              </w:rPr>
              <w:t>Phase-2</w:t>
            </w:r>
            <w:r>
              <w:rPr>
                <w:rFonts w:hint="eastAsia"/>
                <w:bCs/>
                <w:color w:val="000000" w:themeColor="text1"/>
                <w:sz w:val="24"/>
              </w:rPr>
              <w:t>）。</w:t>
            </w:r>
          </w:p>
          <w:p w:rsidR="00F7587F" w:rsidRDefault="00FB696B">
            <w:pPr>
              <w:snapToGrid w:val="0"/>
              <w:rPr>
                <w:bCs/>
                <w:color w:val="000000" w:themeColor="text1"/>
                <w:sz w:val="24"/>
              </w:rPr>
            </w:pPr>
            <w:r>
              <w:rPr>
                <w:rFonts w:hint="eastAsia"/>
                <w:bCs/>
                <w:color w:val="000000" w:themeColor="text1"/>
                <w:sz w:val="24"/>
              </w:rPr>
              <w:t>投标人提供以上证书</w:t>
            </w:r>
            <w:r>
              <w:rPr>
                <w:rFonts w:hint="eastAsia"/>
                <w:bCs/>
                <w:color w:val="000000" w:themeColor="text1"/>
                <w:sz w:val="24"/>
              </w:rPr>
              <w:t>扫描件，</w:t>
            </w:r>
            <w:r>
              <w:rPr>
                <w:rFonts w:hint="eastAsia"/>
                <w:bCs/>
                <w:color w:val="000000" w:themeColor="text1"/>
                <w:sz w:val="24"/>
              </w:rPr>
              <w:t>投标产品型号与</w:t>
            </w:r>
            <w:r>
              <w:rPr>
                <w:bCs/>
                <w:color w:val="000000" w:themeColor="text1"/>
                <w:sz w:val="24"/>
              </w:rPr>
              <w:t>证书型号一致</w:t>
            </w:r>
            <w:r>
              <w:rPr>
                <w:rFonts w:hint="eastAsia"/>
                <w:bCs/>
                <w:color w:val="000000" w:themeColor="text1"/>
                <w:sz w:val="24"/>
              </w:rPr>
              <w:t>，每提供</w:t>
            </w:r>
            <w:r>
              <w:rPr>
                <w:rFonts w:hint="eastAsia"/>
                <w:bCs/>
                <w:color w:val="000000" w:themeColor="text1"/>
                <w:sz w:val="24"/>
              </w:rPr>
              <w:t>1</w:t>
            </w:r>
            <w:r>
              <w:rPr>
                <w:rFonts w:hint="eastAsia"/>
                <w:bCs/>
                <w:color w:val="000000" w:themeColor="text1"/>
                <w:sz w:val="24"/>
              </w:rPr>
              <w:t>个</w:t>
            </w:r>
            <w:r>
              <w:rPr>
                <w:rFonts w:hint="eastAsia"/>
                <w:bCs/>
                <w:color w:val="000000" w:themeColor="text1"/>
                <w:sz w:val="24"/>
              </w:rPr>
              <w:t>有效证书</w:t>
            </w:r>
            <w:r>
              <w:rPr>
                <w:rFonts w:hint="eastAsia"/>
                <w:bCs/>
                <w:color w:val="000000" w:themeColor="text1"/>
                <w:sz w:val="24"/>
              </w:rPr>
              <w:t>得</w:t>
            </w:r>
            <w:r>
              <w:rPr>
                <w:rFonts w:hint="eastAsia"/>
                <w:bCs/>
                <w:color w:val="000000" w:themeColor="text1"/>
                <w:sz w:val="24"/>
              </w:rPr>
              <w:t>2</w:t>
            </w:r>
            <w:r>
              <w:rPr>
                <w:rFonts w:hint="eastAsia"/>
                <w:bCs/>
                <w:color w:val="000000" w:themeColor="text1"/>
                <w:sz w:val="24"/>
              </w:rPr>
              <w:t>分，最多得</w:t>
            </w:r>
            <w:r>
              <w:rPr>
                <w:rFonts w:hint="eastAsia"/>
                <w:bCs/>
                <w:color w:val="000000" w:themeColor="text1"/>
                <w:sz w:val="24"/>
              </w:rPr>
              <w:t>6</w:t>
            </w:r>
            <w:r>
              <w:rPr>
                <w:rFonts w:hint="eastAsia"/>
                <w:bCs/>
                <w:color w:val="000000" w:themeColor="text1"/>
                <w:sz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6</w:t>
            </w:r>
          </w:p>
        </w:tc>
      </w:tr>
      <w:tr w:rsidR="00F7587F">
        <w:trPr>
          <w:jc w:val="center"/>
        </w:trPr>
        <w:tc>
          <w:tcPr>
            <w:tcW w:w="508" w:type="dxa"/>
            <w:shd w:val="clear" w:color="auto" w:fill="auto"/>
            <w:noWrap/>
            <w:vAlign w:val="center"/>
          </w:tcPr>
          <w:p w:rsidR="00F7587F" w:rsidRDefault="00FB696B">
            <w:pPr>
              <w:widowControl/>
              <w:snapToGrid w:val="0"/>
              <w:spacing w:line="360" w:lineRule="auto"/>
              <w:jc w:val="center"/>
              <w:rPr>
                <w:rFonts w:ascii="宋体" w:hAnsi="宋体"/>
                <w:color w:val="000000" w:themeColor="text1"/>
                <w:kern w:val="0"/>
                <w:sz w:val="24"/>
                <w:szCs w:val="24"/>
              </w:rPr>
            </w:pPr>
            <w:r>
              <w:rPr>
                <w:rFonts w:ascii="宋体" w:hAnsi="宋体"/>
                <w:color w:val="000000" w:themeColor="text1"/>
                <w:kern w:val="0"/>
                <w:sz w:val="24"/>
                <w:szCs w:val="24"/>
              </w:rPr>
              <w:t>5</w:t>
            </w:r>
          </w:p>
        </w:tc>
        <w:tc>
          <w:tcPr>
            <w:tcW w:w="1655" w:type="dxa"/>
            <w:shd w:val="clear" w:color="auto" w:fill="auto"/>
            <w:vAlign w:val="center"/>
          </w:tcPr>
          <w:p w:rsidR="00F7587F" w:rsidRDefault="00FB696B">
            <w:pPr>
              <w:widowControl/>
              <w:snapToGrid w:val="0"/>
              <w:spacing w:line="360" w:lineRule="auto"/>
              <w:jc w:val="center"/>
              <w:rPr>
                <w:rFonts w:ascii="宋体" w:hAnsi="宋体"/>
                <w:color w:val="000000" w:themeColor="text1"/>
                <w:kern w:val="0"/>
                <w:sz w:val="24"/>
                <w:szCs w:val="24"/>
              </w:rPr>
            </w:pPr>
            <w:r>
              <w:rPr>
                <w:rFonts w:ascii="宋体" w:hAnsi="宋体" w:hint="eastAsia"/>
                <w:color w:val="000000" w:themeColor="text1"/>
                <w:kern w:val="0"/>
                <w:sz w:val="24"/>
                <w:szCs w:val="24"/>
              </w:rPr>
              <w:t>投标人实施能力评价</w:t>
            </w:r>
          </w:p>
        </w:tc>
        <w:tc>
          <w:tcPr>
            <w:tcW w:w="7087" w:type="dxa"/>
            <w:shd w:val="clear" w:color="auto" w:fill="auto"/>
            <w:vAlign w:val="center"/>
          </w:tcPr>
          <w:p w:rsidR="00F7587F" w:rsidRDefault="00FB696B">
            <w:pPr>
              <w:widowControl/>
              <w:adjustRightInd w:val="0"/>
              <w:snapToGrid w:val="0"/>
              <w:rPr>
                <w:rFonts w:ascii="宋体" w:hAnsi="宋体"/>
                <w:bCs/>
                <w:color w:val="000000" w:themeColor="text1"/>
                <w:sz w:val="24"/>
                <w:szCs w:val="24"/>
              </w:rPr>
            </w:pPr>
            <w:r>
              <w:rPr>
                <w:rFonts w:hint="eastAsia"/>
                <w:color w:val="000000" w:themeColor="text1"/>
                <w:kern w:val="0"/>
                <w:sz w:val="24"/>
                <w:szCs w:val="24"/>
              </w:rPr>
              <w:t>投入的人员为投标单位正式员工，提供姓名、开标日前三个月中连续两个月的由投标单位为投入人员缴纳社会保险证明扫描件，否则不予认定加分。</w:t>
            </w:r>
          </w:p>
          <w:p w:rsidR="00F7587F" w:rsidRDefault="00FB696B">
            <w:pPr>
              <w:snapToGrid w:val="0"/>
              <w:spacing w:line="360" w:lineRule="auto"/>
              <w:rPr>
                <w:rFonts w:ascii="宋体" w:hAnsi="宋体"/>
                <w:bCs/>
                <w:color w:val="000000" w:themeColor="text1"/>
                <w:sz w:val="24"/>
                <w:szCs w:val="24"/>
              </w:rPr>
            </w:pPr>
            <w:r>
              <w:rPr>
                <w:rFonts w:ascii="宋体" w:hAnsi="宋体" w:hint="eastAsia"/>
                <w:bCs/>
                <w:color w:val="000000" w:themeColor="text1"/>
                <w:sz w:val="24"/>
                <w:szCs w:val="24"/>
              </w:rPr>
              <w:t>（</w:t>
            </w:r>
            <w:r>
              <w:rPr>
                <w:rFonts w:ascii="宋体" w:hAnsi="宋体" w:hint="eastAsia"/>
                <w:bCs/>
                <w:color w:val="000000" w:themeColor="text1"/>
                <w:sz w:val="24"/>
                <w:szCs w:val="24"/>
              </w:rPr>
              <w:t>1</w:t>
            </w:r>
            <w:r>
              <w:rPr>
                <w:rFonts w:ascii="宋体" w:hAnsi="宋体" w:hint="eastAsia"/>
                <w:bCs/>
                <w:color w:val="000000" w:themeColor="text1"/>
                <w:sz w:val="24"/>
                <w:szCs w:val="24"/>
              </w:rPr>
              <w:t>）项目经理</w:t>
            </w:r>
            <w:r>
              <w:rPr>
                <w:rFonts w:ascii="宋体" w:hAnsi="宋体"/>
                <w:bCs/>
                <w:color w:val="000000" w:themeColor="text1"/>
                <w:sz w:val="24"/>
                <w:szCs w:val="24"/>
              </w:rPr>
              <w:t>需具备</w:t>
            </w:r>
            <w:r>
              <w:rPr>
                <w:rFonts w:ascii="宋体" w:hAnsi="宋体" w:hint="eastAsia"/>
                <w:bCs/>
                <w:color w:val="000000" w:themeColor="text1"/>
                <w:sz w:val="24"/>
                <w:szCs w:val="24"/>
              </w:rPr>
              <w:t>高级信息系统项目管理师</w:t>
            </w:r>
            <w:r>
              <w:rPr>
                <w:rFonts w:ascii="宋体" w:hAnsi="宋体"/>
                <w:bCs/>
                <w:color w:val="000000" w:themeColor="text1"/>
                <w:sz w:val="24"/>
                <w:szCs w:val="24"/>
              </w:rPr>
              <w:t>证书，提供证书</w:t>
            </w:r>
            <w:r>
              <w:rPr>
                <w:rFonts w:ascii="宋体" w:hAnsi="宋体" w:hint="eastAsia"/>
                <w:bCs/>
                <w:color w:val="000000" w:themeColor="text1"/>
                <w:sz w:val="24"/>
                <w:szCs w:val="24"/>
              </w:rPr>
              <w:t>扫描件</w:t>
            </w:r>
            <w:r>
              <w:rPr>
                <w:rFonts w:ascii="宋体" w:hAnsi="宋体"/>
                <w:bCs/>
                <w:color w:val="000000" w:themeColor="text1"/>
                <w:sz w:val="24"/>
                <w:szCs w:val="24"/>
              </w:rPr>
              <w:t>得</w:t>
            </w:r>
            <w:r>
              <w:rPr>
                <w:rFonts w:ascii="宋体" w:hAnsi="宋体"/>
                <w:bCs/>
                <w:color w:val="000000" w:themeColor="text1"/>
                <w:sz w:val="24"/>
                <w:szCs w:val="24"/>
              </w:rPr>
              <w:t>2</w:t>
            </w:r>
            <w:r>
              <w:rPr>
                <w:rFonts w:ascii="宋体" w:hAnsi="宋体"/>
                <w:bCs/>
                <w:color w:val="000000" w:themeColor="text1"/>
                <w:sz w:val="24"/>
                <w:szCs w:val="24"/>
              </w:rPr>
              <w:t>分，</w:t>
            </w:r>
            <w:r>
              <w:rPr>
                <w:rFonts w:ascii="宋体" w:hAnsi="宋体" w:hint="eastAsia"/>
                <w:bCs/>
                <w:color w:val="000000" w:themeColor="text1"/>
                <w:sz w:val="24"/>
                <w:szCs w:val="24"/>
              </w:rPr>
              <w:t>未提供</w:t>
            </w:r>
            <w:r>
              <w:rPr>
                <w:rFonts w:ascii="宋体" w:hAnsi="宋体" w:hint="eastAsia"/>
                <w:bCs/>
                <w:color w:val="000000" w:themeColor="text1"/>
                <w:sz w:val="24"/>
                <w:szCs w:val="24"/>
              </w:rPr>
              <w:t>：</w:t>
            </w:r>
            <w:r>
              <w:rPr>
                <w:rFonts w:ascii="宋体" w:hAnsi="宋体" w:hint="eastAsia"/>
                <w:bCs/>
                <w:color w:val="000000" w:themeColor="text1"/>
                <w:sz w:val="24"/>
                <w:szCs w:val="24"/>
              </w:rPr>
              <w:t>0</w:t>
            </w:r>
            <w:r>
              <w:rPr>
                <w:rFonts w:ascii="宋体" w:hAnsi="宋体" w:hint="eastAsia"/>
                <w:bCs/>
                <w:color w:val="000000" w:themeColor="text1"/>
                <w:sz w:val="24"/>
                <w:szCs w:val="24"/>
              </w:rPr>
              <w:t>分；</w:t>
            </w:r>
          </w:p>
          <w:p w:rsidR="00F7587F" w:rsidRDefault="00FB696B">
            <w:pPr>
              <w:snapToGrid w:val="0"/>
              <w:spacing w:line="360" w:lineRule="auto"/>
              <w:rPr>
                <w:rFonts w:ascii="宋体" w:hAnsi="宋体"/>
                <w:bCs/>
                <w:color w:val="000000" w:themeColor="text1"/>
                <w:sz w:val="24"/>
                <w:szCs w:val="24"/>
              </w:rPr>
            </w:pPr>
            <w:r>
              <w:rPr>
                <w:rFonts w:ascii="宋体" w:hAnsi="宋体" w:hint="eastAsia"/>
                <w:bCs/>
                <w:color w:val="000000" w:themeColor="text1"/>
                <w:sz w:val="24"/>
                <w:szCs w:val="24"/>
              </w:rPr>
              <w:t>（</w:t>
            </w:r>
            <w:r>
              <w:rPr>
                <w:rFonts w:ascii="宋体" w:hAnsi="宋体" w:hint="eastAsia"/>
                <w:bCs/>
                <w:color w:val="000000" w:themeColor="text1"/>
                <w:sz w:val="24"/>
                <w:szCs w:val="24"/>
              </w:rPr>
              <w:t>2</w:t>
            </w:r>
            <w:r>
              <w:rPr>
                <w:rFonts w:ascii="宋体" w:hAnsi="宋体" w:hint="eastAsia"/>
                <w:bCs/>
                <w:color w:val="000000" w:themeColor="text1"/>
                <w:sz w:val="24"/>
                <w:szCs w:val="24"/>
              </w:rPr>
              <w:t>）技术</w:t>
            </w:r>
            <w:r>
              <w:rPr>
                <w:rFonts w:ascii="宋体" w:hAnsi="宋体" w:hint="eastAsia"/>
                <w:bCs/>
                <w:color w:val="000000" w:themeColor="text1"/>
                <w:sz w:val="24"/>
                <w:szCs w:val="24"/>
              </w:rPr>
              <w:t>人员</w:t>
            </w:r>
            <w:r>
              <w:rPr>
                <w:rFonts w:ascii="宋体" w:hAnsi="宋体" w:hint="eastAsia"/>
                <w:bCs/>
                <w:color w:val="000000" w:themeColor="text1"/>
                <w:sz w:val="24"/>
                <w:szCs w:val="24"/>
              </w:rPr>
              <w:t>具备中国信息安全测评中心颁发的注册信息安全工程师</w:t>
            </w:r>
            <w:r>
              <w:rPr>
                <w:rFonts w:ascii="宋体" w:hAnsi="宋体"/>
                <w:bCs/>
                <w:color w:val="000000" w:themeColor="text1"/>
                <w:sz w:val="24"/>
                <w:szCs w:val="24"/>
              </w:rPr>
              <w:t>(CISE)</w:t>
            </w:r>
            <w:r>
              <w:rPr>
                <w:rFonts w:ascii="宋体" w:hAnsi="宋体" w:hint="eastAsia"/>
                <w:bCs/>
                <w:color w:val="000000" w:themeColor="text1"/>
                <w:sz w:val="24"/>
                <w:szCs w:val="24"/>
              </w:rPr>
              <w:t>资质，提供证书</w:t>
            </w:r>
            <w:r>
              <w:rPr>
                <w:rFonts w:ascii="宋体" w:hAnsi="宋体" w:hint="eastAsia"/>
                <w:bCs/>
                <w:color w:val="000000" w:themeColor="text1"/>
                <w:sz w:val="24"/>
                <w:szCs w:val="24"/>
              </w:rPr>
              <w:t>扫描件</w:t>
            </w:r>
            <w:r>
              <w:rPr>
                <w:rFonts w:ascii="宋体" w:hAnsi="宋体" w:hint="eastAsia"/>
                <w:bCs/>
                <w:color w:val="000000" w:themeColor="text1"/>
                <w:sz w:val="24"/>
                <w:szCs w:val="24"/>
              </w:rPr>
              <w:t>，每提供</w:t>
            </w:r>
            <w:r>
              <w:rPr>
                <w:rFonts w:ascii="宋体" w:hAnsi="宋体" w:hint="eastAsia"/>
                <w:bCs/>
                <w:color w:val="000000" w:themeColor="text1"/>
                <w:sz w:val="24"/>
                <w:szCs w:val="24"/>
              </w:rPr>
              <w:t>1</w:t>
            </w:r>
            <w:r>
              <w:rPr>
                <w:rFonts w:ascii="宋体" w:hAnsi="宋体" w:hint="eastAsia"/>
                <w:bCs/>
                <w:color w:val="000000" w:themeColor="text1"/>
                <w:sz w:val="24"/>
                <w:szCs w:val="24"/>
              </w:rPr>
              <w:t>个得</w:t>
            </w:r>
            <w:r>
              <w:rPr>
                <w:rFonts w:ascii="宋体" w:hAnsi="宋体" w:hint="eastAsia"/>
                <w:bCs/>
                <w:color w:val="000000" w:themeColor="text1"/>
                <w:sz w:val="24"/>
                <w:szCs w:val="24"/>
              </w:rPr>
              <w:t>1</w:t>
            </w:r>
            <w:r>
              <w:rPr>
                <w:rFonts w:ascii="宋体" w:hAnsi="宋体" w:hint="eastAsia"/>
                <w:bCs/>
                <w:color w:val="000000" w:themeColor="text1"/>
                <w:sz w:val="24"/>
                <w:szCs w:val="24"/>
              </w:rPr>
              <w:t>分，最多得</w:t>
            </w:r>
            <w:r>
              <w:rPr>
                <w:rFonts w:ascii="宋体" w:hAnsi="宋体"/>
                <w:bCs/>
                <w:color w:val="000000" w:themeColor="text1"/>
                <w:sz w:val="24"/>
                <w:szCs w:val="24"/>
              </w:rPr>
              <w:t>2</w:t>
            </w:r>
            <w:r>
              <w:rPr>
                <w:rFonts w:ascii="宋体" w:hAnsi="宋体" w:hint="eastAsia"/>
                <w:bCs/>
                <w:color w:val="000000" w:themeColor="text1"/>
                <w:sz w:val="24"/>
                <w:szCs w:val="24"/>
              </w:rPr>
              <w:t>分。</w:t>
            </w:r>
          </w:p>
        </w:tc>
        <w:tc>
          <w:tcPr>
            <w:tcW w:w="1010" w:type="dxa"/>
            <w:shd w:val="clear" w:color="auto" w:fill="auto"/>
            <w:vAlign w:val="center"/>
          </w:tcPr>
          <w:p w:rsidR="00F7587F" w:rsidRDefault="00FB696B">
            <w:pPr>
              <w:widowControl/>
              <w:snapToGrid w:val="0"/>
              <w:spacing w:line="360" w:lineRule="auto"/>
              <w:jc w:val="center"/>
              <w:rPr>
                <w:rFonts w:ascii="宋体" w:hAnsi="宋体"/>
                <w:bCs/>
                <w:color w:val="000000" w:themeColor="text1"/>
                <w:sz w:val="24"/>
                <w:szCs w:val="24"/>
              </w:rPr>
            </w:pPr>
            <w:r>
              <w:rPr>
                <w:rFonts w:ascii="宋体" w:hAnsi="宋体"/>
                <w:bCs/>
                <w:color w:val="000000" w:themeColor="text1"/>
                <w:sz w:val="24"/>
                <w:szCs w:val="24"/>
              </w:rPr>
              <w:t>4</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6</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投标人业绩评价</w:t>
            </w:r>
          </w:p>
        </w:tc>
        <w:tc>
          <w:tcPr>
            <w:tcW w:w="7087" w:type="dxa"/>
            <w:shd w:val="clear" w:color="auto" w:fill="auto"/>
            <w:vAlign w:val="center"/>
          </w:tcPr>
          <w:p w:rsidR="00F7587F" w:rsidRDefault="00FB696B">
            <w:pPr>
              <w:snapToGrid w:val="0"/>
              <w:rPr>
                <w:bCs/>
                <w:color w:val="000000" w:themeColor="text1"/>
                <w:sz w:val="24"/>
              </w:rPr>
            </w:pPr>
            <w:r>
              <w:rPr>
                <w:bCs/>
                <w:color w:val="000000" w:themeColor="text1"/>
                <w:sz w:val="24"/>
              </w:rPr>
              <w:t>完全按照以下要求提供</w:t>
            </w:r>
            <w:r>
              <w:rPr>
                <w:rFonts w:hint="eastAsia"/>
                <w:bCs/>
                <w:color w:val="000000" w:themeColor="text1"/>
                <w:sz w:val="24"/>
              </w:rPr>
              <w:t>信息化产品采购</w:t>
            </w:r>
            <w:r>
              <w:rPr>
                <w:bCs/>
                <w:color w:val="000000" w:themeColor="text1"/>
                <w:sz w:val="24"/>
              </w:rPr>
              <w:t>的</w:t>
            </w:r>
            <w:r>
              <w:rPr>
                <w:rFonts w:hint="eastAsia"/>
                <w:bCs/>
                <w:color w:val="000000" w:themeColor="text1"/>
                <w:sz w:val="24"/>
              </w:rPr>
              <w:t>业绩</w:t>
            </w:r>
            <w:r>
              <w:rPr>
                <w:bCs/>
                <w:color w:val="000000" w:themeColor="text1"/>
                <w:sz w:val="24"/>
              </w:rPr>
              <w:t>，</w:t>
            </w:r>
            <w:r>
              <w:rPr>
                <w:rFonts w:hint="eastAsia"/>
                <w:bCs/>
                <w:color w:val="000000" w:themeColor="text1"/>
                <w:sz w:val="24"/>
              </w:rPr>
              <w:t>提供的证明材料均不得遮挡涂黑</w:t>
            </w:r>
            <w:r>
              <w:rPr>
                <w:bCs/>
                <w:color w:val="000000" w:themeColor="text1"/>
                <w:sz w:val="24"/>
              </w:rPr>
              <w:t>，否则不予认定加分。</w:t>
            </w:r>
          </w:p>
          <w:p w:rsidR="00F7587F" w:rsidRDefault="00FB696B">
            <w:pPr>
              <w:snapToGrid w:val="0"/>
              <w:rPr>
                <w:bCs/>
                <w:color w:val="000000" w:themeColor="text1"/>
                <w:sz w:val="24"/>
              </w:rPr>
            </w:pPr>
            <w:r>
              <w:rPr>
                <w:rFonts w:hint="eastAsia"/>
                <w:bCs/>
                <w:color w:val="000000" w:themeColor="text1"/>
                <w:sz w:val="24"/>
              </w:rPr>
              <w:t xml:space="preserve">A. </w:t>
            </w:r>
            <w:r>
              <w:rPr>
                <w:rFonts w:hint="eastAsia"/>
                <w:color w:val="000000" w:themeColor="text1"/>
                <w:sz w:val="24"/>
              </w:rPr>
              <w:t>合同原件扫描件。</w:t>
            </w:r>
            <w:r>
              <w:rPr>
                <w:bCs/>
                <w:color w:val="000000" w:themeColor="text1"/>
                <w:sz w:val="24"/>
              </w:rPr>
              <w:t>包括买卖双方名称及盖章、合同清单</w:t>
            </w:r>
            <w:r>
              <w:rPr>
                <w:rFonts w:hint="eastAsia"/>
                <w:bCs/>
                <w:color w:val="000000" w:themeColor="text1"/>
                <w:sz w:val="24"/>
              </w:rPr>
              <w:t>、合同签订日期</w:t>
            </w:r>
            <w:r>
              <w:rPr>
                <w:rFonts w:hint="eastAsia"/>
                <w:color w:val="000000" w:themeColor="text1"/>
                <w:sz w:val="24"/>
              </w:rPr>
              <w:t>（应为</w:t>
            </w:r>
            <w:r>
              <w:rPr>
                <w:color w:val="000000" w:themeColor="text1"/>
                <w:sz w:val="24"/>
              </w:rPr>
              <w:t>20</w:t>
            </w:r>
            <w:r>
              <w:rPr>
                <w:rFonts w:hint="eastAsia"/>
                <w:color w:val="000000" w:themeColor="text1"/>
                <w:sz w:val="24"/>
              </w:rPr>
              <w:t>20</w:t>
            </w:r>
            <w:r>
              <w:rPr>
                <w:rFonts w:hint="eastAsia"/>
                <w:color w:val="000000" w:themeColor="text1"/>
                <w:sz w:val="24"/>
              </w:rPr>
              <w:t>年</w:t>
            </w:r>
            <w:r>
              <w:rPr>
                <w:color w:val="000000" w:themeColor="text1"/>
                <w:sz w:val="24"/>
              </w:rPr>
              <w:t>1</w:t>
            </w:r>
            <w:r>
              <w:rPr>
                <w:rFonts w:hint="eastAsia"/>
                <w:color w:val="000000" w:themeColor="text1"/>
                <w:sz w:val="24"/>
              </w:rPr>
              <w:t>月</w:t>
            </w:r>
            <w:r>
              <w:rPr>
                <w:color w:val="000000" w:themeColor="text1"/>
                <w:sz w:val="24"/>
              </w:rPr>
              <w:t>1</w:t>
            </w:r>
            <w:r>
              <w:rPr>
                <w:rFonts w:hint="eastAsia"/>
                <w:color w:val="000000" w:themeColor="text1"/>
                <w:sz w:val="24"/>
              </w:rPr>
              <w:t>日至今）</w:t>
            </w:r>
            <w:r>
              <w:rPr>
                <w:bCs/>
                <w:color w:val="000000" w:themeColor="text1"/>
                <w:sz w:val="24"/>
              </w:rPr>
              <w:t>。</w:t>
            </w:r>
          </w:p>
          <w:p w:rsidR="00F7587F" w:rsidRDefault="00FB696B">
            <w:pPr>
              <w:snapToGrid w:val="0"/>
              <w:rPr>
                <w:color w:val="000000" w:themeColor="text1"/>
                <w:sz w:val="24"/>
              </w:rPr>
            </w:pPr>
            <w:r>
              <w:rPr>
                <w:color w:val="000000" w:themeColor="text1"/>
                <w:sz w:val="24"/>
              </w:rPr>
              <w:t>B.</w:t>
            </w:r>
            <w:r>
              <w:rPr>
                <w:rFonts w:hint="eastAsia"/>
                <w:color w:val="000000" w:themeColor="text1"/>
                <w:sz w:val="24"/>
              </w:rPr>
              <w:t xml:space="preserve"> </w:t>
            </w:r>
            <w:r>
              <w:rPr>
                <w:rFonts w:hint="eastAsia"/>
                <w:color w:val="000000" w:themeColor="text1"/>
                <w:sz w:val="24"/>
              </w:rPr>
              <w:t>上述</w:t>
            </w:r>
            <w:r>
              <w:rPr>
                <w:color w:val="000000" w:themeColor="text1"/>
                <w:sz w:val="24"/>
              </w:rPr>
              <w:t>合同履行</w:t>
            </w:r>
            <w:r>
              <w:rPr>
                <w:rFonts w:hint="eastAsia"/>
                <w:color w:val="000000" w:themeColor="text1"/>
                <w:sz w:val="24"/>
              </w:rPr>
              <w:t>良好</w:t>
            </w:r>
            <w:r>
              <w:rPr>
                <w:color w:val="000000" w:themeColor="text1"/>
                <w:sz w:val="24"/>
              </w:rPr>
              <w:t>的相关证明材料</w:t>
            </w:r>
            <w:r>
              <w:rPr>
                <w:rFonts w:hint="eastAsia"/>
                <w:color w:val="000000" w:themeColor="text1"/>
                <w:sz w:val="24"/>
              </w:rPr>
              <w:t>原件</w:t>
            </w:r>
            <w:r>
              <w:rPr>
                <w:color w:val="000000" w:themeColor="text1"/>
                <w:sz w:val="24"/>
              </w:rPr>
              <w:t>扫描件</w:t>
            </w:r>
            <w:r>
              <w:rPr>
                <w:rFonts w:hint="eastAsia"/>
                <w:color w:val="000000" w:themeColor="text1"/>
                <w:sz w:val="24"/>
              </w:rPr>
              <w:t>（加盖上述合同甲方单位公章或上述合同中所盖的甲方印章）</w:t>
            </w:r>
            <w:r>
              <w:rPr>
                <w:color w:val="000000" w:themeColor="text1"/>
                <w:sz w:val="24"/>
              </w:rPr>
              <w:t>。</w:t>
            </w:r>
          </w:p>
          <w:p w:rsidR="00F7587F" w:rsidRDefault="00FB696B">
            <w:pPr>
              <w:widowControl/>
              <w:snapToGrid w:val="0"/>
              <w:rPr>
                <w:color w:val="000000" w:themeColor="text1"/>
                <w:sz w:val="24"/>
              </w:rPr>
            </w:pPr>
            <w:r>
              <w:rPr>
                <w:rFonts w:hint="eastAsia"/>
                <w:bCs/>
                <w:color w:val="000000" w:themeColor="text1"/>
                <w:sz w:val="24"/>
              </w:rPr>
              <w:t>1</w:t>
            </w:r>
            <w:r>
              <w:rPr>
                <w:rFonts w:hint="eastAsia"/>
                <w:bCs/>
                <w:color w:val="000000" w:themeColor="text1"/>
                <w:sz w:val="24"/>
              </w:rPr>
              <w:t>个业绩</w:t>
            </w:r>
            <w:r>
              <w:rPr>
                <w:rFonts w:hint="eastAsia"/>
                <w:bCs/>
                <w:color w:val="000000" w:themeColor="text1"/>
                <w:sz w:val="24"/>
              </w:rPr>
              <w:t>5</w:t>
            </w:r>
            <w:r>
              <w:rPr>
                <w:rFonts w:hint="eastAsia"/>
                <w:bCs/>
                <w:color w:val="000000" w:themeColor="text1"/>
                <w:sz w:val="24"/>
              </w:rPr>
              <w:t>分，最多</w:t>
            </w:r>
            <w:r>
              <w:rPr>
                <w:rFonts w:hint="eastAsia"/>
                <w:bCs/>
                <w:color w:val="000000" w:themeColor="text1"/>
                <w:sz w:val="24"/>
              </w:rPr>
              <w:t>5</w:t>
            </w:r>
            <w:r>
              <w:rPr>
                <w:rFonts w:hint="eastAsia"/>
                <w:bCs/>
                <w:color w:val="000000" w:themeColor="text1"/>
                <w:sz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5</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7</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产品参数证明评价</w:t>
            </w:r>
          </w:p>
        </w:tc>
        <w:tc>
          <w:tcPr>
            <w:tcW w:w="7087" w:type="dxa"/>
            <w:shd w:val="clear" w:color="auto" w:fill="auto"/>
            <w:vAlign w:val="center"/>
          </w:tcPr>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1</w:t>
            </w:r>
            <w:r>
              <w:rPr>
                <w:rFonts w:ascii="宋体" w:hAnsi="宋体" w:cs="宋体" w:hint="eastAsia"/>
                <w:bCs/>
                <w:color w:val="000000" w:themeColor="text1"/>
                <w:sz w:val="24"/>
              </w:rPr>
              <w:t>）提供所投产品防火墙的技术支撑材料扫描件，上述技术支撑材料能证明所投产品满足以下参数要求，每证明</w:t>
            </w:r>
            <w:r>
              <w:rPr>
                <w:rFonts w:ascii="宋体" w:hAnsi="宋体" w:cs="宋体" w:hint="eastAsia"/>
                <w:bCs/>
                <w:color w:val="000000" w:themeColor="text1"/>
                <w:sz w:val="24"/>
              </w:rPr>
              <w:t>1</w:t>
            </w:r>
            <w:r>
              <w:rPr>
                <w:rFonts w:ascii="宋体" w:hAnsi="宋体" w:cs="宋体" w:hint="eastAsia"/>
                <w:bCs/>
                <w:color w:val="000000" w:themeColor="text1"/>
                <w:sz w:val="24"/>
              </w:rPr>
              <w:t>条得</w:t>
            </w:r>
            <w:r>
              <w:rPr>
                <w:rFonts w:ascii="宋体" w:hAnsi="宋体" w:cs="宋体" w:hint="eastAsia"/>
                <w:bCs/>
                <w:color w:val="000000" w:themeColor="text1"/>
                <w:sz w:val="24"/>
              </w:rPr>
              <w:t>1</w:t>
            </w:r>
            <w:r>
              <w:rPr>
                <w:rFonts w:ascii="宋体" w:hAnsi="宋体" w:cs="宋体" w:hint="eastAsia"/>
                <w:bCs/>
                <w:color w:val="000000" w:themeColor="text1"/>
                <w:sz w:val="24"/>
              </w:rPr>
              <w:t>分，最多</w:t>
            </w:r>
            <w:r>
              <w:rPr>
                <w:rFonts w:ascii="宋体" w:hAnsi="宋体" w:cs="宋体" w:hint="eastAsia"/>
                <w:bCs/>
                <w:color w:val="000000" w:themeColor="text1"/>
                <w:sz w:val="24"/>
              </w:rPr>
              <w:t>3</w:t>
            </w:r>
            <w:r>
              <w:rPr>
                <w:rFonts w:ascii="宋体" w:hAnsi="宋体" w:cs="宋体" w:hint="eastAsia"/>
                <w:bCs/>
                <w:color w:val="000000" w:themeColor="text1"/>
                <w:sz w:val="24"/>
              </w:rPr>
              <w:t>分</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A.</w:t>
            </w:r>
            <w:r>
              <w:rPr>
                <w:rFonts w:ascii="宋体" w:hAnsi="宋体" w:cs="宋体" w:hint="eastAsia"/>
                <w:bCs/>
                <w:color w:val="000000" w:themeColor="text1"/>
                <w:sz w:val="24"/>
              </w:rPr>
              <w:t>支持应用过滤器，至少支持</w:t>
            </w:r>
            <w:r>
              <w:rPr>
                <w:rFonts w:ascii="宋体" w:hAnsi="宋体" w:cs="宋体" w:hint="eastAsia"/>
                <w:bCs/>
                <w:color w:val="000000" w:themeColor="text1"/>
                <w:sz w:val="24"/>
              </w:rPr>
              <w:t>4</w:t>
            </w:r>
            <w:r>
              <w:rPr>
                <w:rFonts w:ascii="宋体" w:hAnsi="宋体" w:cs="宋体" w:hint="eastAsia"/>
                <w:bCs/>
                <w:color w:val="000000" w:themeColor="text1"/>
                <w:sz w:val="24"/>
              </w:rPr>
              <w:t>个维度进行过滤、分类组织、浏览、查询，比如：应用类别、实现技术、风险等级、标签；</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B.</w:t>
            </w:r>
            <w:r>
              <w:rPr>
                <w:rFonts w:ascii="宋体" w:hAnsi="宋体" w:cs="宋体" w:hint="eastAsia"/>
                <w:bCs/>
                <w:color w:val="000000" w:themeColor="text1"/>
                <w:sz w:val="24"/>
              </w:rPr>
              <w:t>支持</w:t>
            </w:r>
            <w:r>
              <w:rPr>
                <w:rFonts w:ascii="宋体" w:hAnsi="宋体" w:cs="宋体" w:hint="eastAsia"/>
                <w:bCs/>
                <w:color w:val="000000" w:themeColor="text1"/>
                <w:sz w:val="24"/>
              </w:rPr>
              <w:t>ZIP/ARJ/CAB/RAR/GZIP/BZIP2</w:t>
            </w:r>
            <w:r>
              <w:rPr>
                <w:rFonts w:ascii="宋体" w:hAnsi="宋体" w:cs="宋体" w:hint="eastAsia"/>
                <w:bCs/>
                <w:color w:val="000000" w:themeColor="text1"/>
                <w:sz w:val="24"/>
              </w:rPr>
              <w:t>等最多</w:t>
            </w:r>
            <w:r>
              <w:rPr>
                <w:rFonts w:ascii="宋体" w:hAnsi="宋体" w:cs="宋体" w:hint="eastAsia"/>
                <w:bCs/>
                <w:color w:val="000000" w:themeColor="text1"/>
                <w:sz w:val="24"/>
              </w:rPr>
              <w:t>10</w:t>
            </w:r>
            <w:r>
              <w:rPr>
                <w:rFonts w:ascii="宋体" w:hAnsi="宋体" w:cs="宋体" w:hint="eastAsia"/>
                <w:bCs/>
                <w:color w:val="000000" w:themeColor="text1"/>
                <w:sz w:val="24"/>
              </w:rPr>
              <w:t>层压缩文件的病毒查杀；</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C.</w:t>
            </w:r>
            <w:r>
              <w:rPr>
                <w:rFonts w:ascii="宋体" w:hAnsi="宋体" w:cs="宋体" w:hint="eastAsia"/>
                <w:bCs/>
                <w:color w:val="000000" w:themeColor="text1"/>
                <w:sz w:val="24"/>
              </w:rPr>
              <w:t>支持</w:t>
            </w:r>
            <w:r>
              <w:rPr>
                <w:rFonts w:ascii="宋体" w:hAnsi="宋体" w:cs="宋体" w:hint="eastAsia"/>
                <w:bCs/>
                <w:color w:val="000000" w:themeColor="text1"/>
                <w:sz w:val="24"/>
              </w:rPr>
              <w:t>1300+</w:t>
            </w:r>
            <w:r>
              <w:rPr>
                <w:rFonts w:ascii="宋体" w:hAnsi="宋体" w:cs="宋体" w:hint="eastAsia"/>
                <w:bCs/>
                <w:color w:val="000000" w:themeColor="text1"/>
                <w:sz w:val="24"/>
              </w:rPr>
              <w:t>万级的病毒库，病毒查杀率高；</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2</w:t>
            </w:r>
            <w:r>
              <w:rPr>
                <w:rFonts w:ascii="宋体" w:hAnsi="宋体" w:cs="宋体" w:hint="eastAsia"/>
                <w:bCs/>
                <w:color w:val="000000" w:themeColor="text1"/>
                <w:sz w:val="24"/>
              </w:rPr>
              <w:t>）提供所投产品日志审计系统的技术支撑材料扫描件，上述技术支撑材料能证明所投产品满足以下参数要求，每证明</w:t>
            </w:r>
            <w:r>
              <w:rPr>
                <w:rFonts w:ascii="宋体" w:hAnsi="宋体" w:cs="宋体" w:hint="eastAsia"/>
                <w:bCs/>
                <w:color w:val="000000" w:themeColor="text1"/>
                <w:sz w:val="24"/>
              </w:rPr>
              <w:t>1</w:t>
            </w:r>
            <w:r>
              <w:rPr>
                <w:rFonts w:ascii="宋体" w:hAnsi="宋体" w:cs="宋体" w:hint="eastAsia"/>
                <w:bCs/>
                <w:color w:val="000000" w:themeColor="text1"/>
                <w:sz w:val="24"/>
              </w:rPr>
              <w:t>条得</w:t>
            </w:r>
            <w:r>
              <w:rPr>
                <w:rFonts w:ascii="宋体" w:hAnsi="宋体" w:cs="宋体" w:hint="eastAsia"/>
                <w:bCs/>
                <w:color w:val="000000" w:themeColor="text1"/>
                <w:sz w:val="24"/>
              </w:rPr>
              <w:t>1</w:t>
            </w:r>
            <w:r>
              <w:rPr>
                <w:rFonts w:ascii="宋体" w:hAnsi="宋体" w:cs="宋体" w:hint="eastAsia"/>
                <w:bCs/>
                <w:color w:val="000000" w:themeColor="text1"/>
                <w:sz w:val="24"/>
              </w:rPr>
              <w:t>分，最多</w:t>
            </w:r>
            <w:r>
              <w:rPr>
                <w:rFonts w:ascii="宋体" w:hAnsi="宋体" w:cs="宋体" w:hint="eastAsia"/>
                <w:bCs/>
                <w:color w:val="000000" w:themeColor="text1"/>
                <w:sz w:val="24"/>
              </w:rPr>
              <w:t>3</w:t>
            </w:r>
            <w:r>
              <w:rPr>
                <w:rFonts w:ascii="宋体" w:hAnsi="宋体" w:cs="宋体" w:hint="eastAsia"/>
                <w:bCs/>
                <w:color w:val="000000" w:themeColor="text1"/>
                <w:sz w:val="24"/>
              </w:rPr>
              <w:t>分</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A.</w:t>
            </w:r>
            <w:r>
              <w:rPr>
                <w:rFonts w:ascii="宋体" w:hAnsi="宋体" w:cs="宋体" w:hint="eastAsia"/>
                <w:bCs/>
                <w:color w:val="000000" w:themeColor="text1"/>
                <w:sz w:val="24"/>
              </w:rPr>
              <w:t>系统应支持范式化日志多级提取；</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B.</w:t>
            </w:r>
            <w:r>
              <w:rPr>
                <w:rFonts w:ascii="宋体" w:hAnsi="宋体" w:cs="宋体" w:hint="eastAsia"/>
                <w:bCs/>
                <w:color w:val="000000" w:themeColor="text1"/>
                <w:sz w:val="24"/>
              </w:rPr>
              <w:t>系统应支持正则、</w:t>
            </w:r>
            <w:r>
              <w:rPr>
                <w:rFonts w:ascii="宋体" w:hAnsi="宋体" w:cs="宋体" w:hint="eastAsia"/>
                <w:bCs/>
                <w:color w:val="000000" w:themeColor="text1"/>
                <w:sz w:val="24"/>
              </w:rPr>
              <w:t>KV</w:t>
            </w:r>
            <w:r>
              <w:rPr>
                <w:rFonts w:ascii="宋体" w:hAnsi="宋体" w:cs="宋体" w:hint="eastAsia"/>
                <w:bCs/>
                <w:color w:val="000000" w:themeColor="text1"/>
                <w:sz w:val="24"/>
              </w:rPr>
              <w:t>、格式串等多种灵活的提取方式；</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C.</w:t>
            </w:r>
            <w:r>
              <w:rPr>
                <w:rFonts w:ascii="宋体" w:hAnsi="宋体" w:cs="宋体" w:hint="eastAsia"/>
                <w:bCs/>
                <w:color w:val="000000" w:themeColor="text1"/>
                <w:sz w:val="24"/>
              </w:rPr>
              <w:t>系统应提供日志转发功能，可实现原始日志、范式化日志的转发，且不丢失原始日志源</w:t>
            </w:r>
            <w:r>
              <w:rPr>
                <w:rFonts w:ascii="宋体" w:hAnsi="宋体" w:cs="宋体" w:hint="eastAsia"/>
                <w:bCs/>
                <w:color w:val="000000" w:themeColor="text1"/>
                <w:sz w:val="24"/>
              </w:rPr>
              <w:t>IP</w:t>
            </w:r>
            <w:r>
              <w:rPr>
                <w:rFonts w:ascii="宋体" w:hAnsi="宋体" w:cs="宋体" w:hint="eastAsia"/>
                <w:bCs/>
                <w:color w:val="000000" w:themeColor="text1"/>
                <w:sz w:val="24"/>
              </w:rPr>
              <w:t>信息；</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hint="eastAsia"/>
                <w:bCs/>
                <w:color w:val="000000" w:themeColor="text1"/>
                <w:sz w:val="24"/>
              </w:rPr>
              <w:t>3</w:t>
            </w:r>
            <w:r>
              <w:rPr>
                <w:rFonts w:ascii="宋体" w:hAnsi="宋体" w:cs="宋体" w:hint="eastAsia"/>
                <w:bCs/>
                <w:color w:val="000000" w:themeColor="text1"/>
                <w:sz w:val="24"/>
              </w:rPr>
              <w:t>）提供所投产品堡垒机的技术支撑材料扫描件，上述技术支撑材料能证明所投产品满足以下参数要求，每证明</w:t>
            </w:r>
            <w:r>
              <w:rPr>
                <w:rFonts w:ascii="宋体" w:hAnsi="宋体" w:cs="宋体" w:hint="eastAsia"/>
                <w:bCs/>
                <w:color w:val="000000" w:themeColor="text1"/>
                <w:sz w:val="24"/>
              </w:rPr>
              <w:t>1</w:t>
            </w:r>
            <w:r>
              <w:rPr>
                <w:rFonts w:ascii="宋体" w:hAnsi="宋体" w:cs="宋体" w:hint="eastAsia"/>
                <w:bCs/>
                <w:color w:val="000000" w:themeColor="text1"/>
                <w:sz w:val="24"/>
              </w:rPr>
              <w:t>条得</w:t>
            </w:r>
            <w:r>
              <w:rPr>
                <w:rFonts w:ascii="宋体" w:hAnsi="宋体" w:cs="宋体" w:hint="eastAsia"/>
                <w:bCs/>
                <w:color w:val="000000" w:themeColor="text1"/>
                <w:sz w:val="24"/>
              </w:rPr>
              <w:t>1</w:t>
            </w:r>
            <w:r>
              <w:rPr>
                <w:rFonts w:ascii="宋体" w:hAnsi="宋体" w:cs="宋体" w:hint="eastAsia"/>
                <w:bCs/>
                <w:color w:val="000000" w:themeColor="text1"/>
                <w:sz w:val="24"/>
              </w:rPr>
              <w:t>分，最多</w:t>
            </w:r>
            <w:r>
              <w:rPr>
                <w:rFonts w:ascii="宋体" w:hAnsi="宋体" w:cs="宋体" w:hint="eastAsia"/>
                <w:bCs/>
                <w:color w:val="000000" w:themeColor="text1"/>
                <w:sz w:val="24"/>
              </w:rPr>
              <w:t>7</w:t>
            </w:r>
            <w:r>
              <w:rPr>
                <w:rFonts w:ascii="宋体" w:hAnsi="宋体" w:cs="宋体" w:hint="eastAsia"/>
                <w:bCs/>
                <w:color w:val="000000" w:themeColor="text1"/>
                <w:sz w:val="24"/>
              </w:rPr>
              <w:t>分</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A.</w:t>
            </w:r>
            <w:r>
              <w:rPr>
                <w:rFonts w:ascii="宋体" w:hAnsi="宋体" w:cs="宋体" w:hint="eastAsia"/>
                <w:bCs/>
                <w:color w:val="000000" w:themeColor="text1"/>
                <w:sz w:val="24"/>
              </w:rPr>
              <w:t>支持对</w:t>
            </w:r>
            <w:r>
              <w:rPr>
                <w:rFonts w:ascii="宋体" w:hAnsi="宋体" w:cs="宋体" w:hint="eastAsia"/>
                <w:bCs/>
                <w:color w:val="000000" w:themeColor="text1"/>
                <w:sz w:val="24"/>
              </w:rPr>
              <w:t>IPv6</w:t>
            </w:r>
            <w:r>
              <w:rPr>
                <w:rFonts w:ascii="宋体" w:hAnsi="宋体" w:cs="宋体" w:hint="eastAsia"/>
                <w:bCs/>
                <w:color w:val="000000" w:themeColor="text1"/>
                <w:sz w:val="24"/>
              </w:rPr>
              <w:t>和</w:t>
            </w:r>
            <w:r>
              <w:rPr>
                <w:rFonts w:ascii="宋体" w:hAnsi="宋体" w:cs="宋体" w:hint="eastAsia"/>
                <w:bCs/>
                <w:color w:val="000000" w:themeColor="text1"/>
                <w:sz w:val="24"/>
              </w:rPr>
              <w:t>IPv4</w:t>
            </w:r>
            <w:r>
              <w:rPr>
                <w:rFonts w:ascii="宋体" w:hAnsi="宋体" w:cs="宋体" w:hint="eastAsia"/>
                <w:bCs/>
                <w:color w:val="000000" w:themeColor="text1"/>
                <w:sz w:val="24"/>
              </w:rPr>
              <w:t>双栈网络下托管设备运维管理和用户访问；</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B.</w:t>
            </w:r>
            <w:r>
              <w:rPr>
                <w:rFonts w:ascii="宋体" w:hAnsi="宋体" w:cs="宋体" w:hint="eastAsia"/>
                <w:bCs/>
                <w:color w:val="000000" w:themeColor="text1"/>
                <w:sz w:val="24"/>
              </w:rPr>
              <w:t>堡垒机具有用户角色权限自定义功能，可对用户进行细粒度权限划分，可细分用户录入管理员、设备录入管理员、设备账号管理员、运维权限管理员、运维审批管理员、运维审计管理员、普通运维人员和审计员；</w:t>
            </w:r>
          </w:p>
          <w:p w:rsidR="00F7587F" w:rsidRDefault="00FB696B">
            <w:pPr>
              <w:snapToGrid w:val="0"/>
              <w:rPr>
                <w:rFonts w:ascii="宋体" w:hAnsi="宋体" w:cs="宋体"/>
                <w:bCs/>
                <w:color w:val="000000" w:themeColor="text1"/>
                <w:sz w:val="24"/>
              </w:rPr>
            </w:pPr>
            <w:r>
              <w:rPr>
                <w:rFonts w:ascii="宋体" w:hAnsi="宋体" w:cs="宋体" w:hint="eastAsia"/>
                <w:bCs/>
                <w:color w:val="000000" w:themeColor="text1"/>
                <w:sz w:val="24"/>
              </w:rPr>
              <w:t>C.</w:t>
            </w:r>
            <w:r>
              <w:rPr>
                <w:rFonts w:ascii="宋体" w:hAnsi="宋体" w:cs="宋体" w:hint="eastAsia"/>
                <w:bCs/>
                <w:color w:val="000000" w:themeColor="text1"/>
                <w:sz w:val="24"/>
              </w:rPr>
              <w:t>支持本地图形客户端程序，如</w:t>
            </w:r>
            <w:r>
              <w:rPr>
                <w:rFonts w:ascii="宋体" w:hAnsi="宋体" w:cs="宋体" w:hint="eastAsia"/>
                <w:bCs/>
                <w:color w:val="000000" w:themeColor="text1"/>
                <w:sz w:val="24"/>
              </w:rPr>
              <w:t>mstsc</w:t>
            </w:r>
            <w:r>
              <w:rPr>
                <w:rFonts w:ascii="宋体" w:hAnsi="宋体" w:cs="宋体" w:hint="eastAsia"/>
                <w:bCs/>
                <w:color w:val="000000" w:themeColor="text1"/>
                <w:sz w:val="24"/>
              </w:rPr>
              <w:t>、</w:t>
            </w:r>
            <w:r>
              <w:rPr>
                <w:rFonts w:ascii="宋体" w:hAnsi="宋体" w:cs="宋体" w:hint="eastAsia"/>
                <w:bCs/>
                <w:color w:val="000000" w:themeColor="text1"/>
                <w:sz w:val="24"/>
              </w:rPr>
              <w:t>vncviewer</w:t>
            </w:r>
            <w:r>
              <w:rPr>
                <w:rFonts w:ascii="宋体" w:hAnsi="宋体" w:cs="宋体" w:hint="eastAsia"/>
                <w:bCs/>
                <w:color w:val="000000" w:themeColor="text1"/>
                <w:sz w:val="24"/>
              </w:rPr>
              <w:t>等客户端直接访问堡垒机选取托管设备进行运维，支持按设备</w:t>
            </w:r>
            <w:r>
              <w:rPr>
                <w:rFonts w:ascii="宋体" w:hAnsi="宋体" w:cs="宋体" w:hint="eastAsia"/>
                <w:bCs/>
                <w:color w:val="000000" w:themeColor="text1"/>
                <w:sz w:val="24"/>
              </w:rPr>
              <w:t>IP</w:t>
            </w:r>
            <w:r>
              <w:rPr>
                <w:rFonts w:ascii="宋体" w:hAnsi="宋体" w:cs="宋体" w:hint="eastAsia"/>
                <w:bCs/>
                <w:color w:val="000000" w:themeColor="text1"/>
                <w:sz w:val="24"/>
              </w:rPr>
              <w:t>和名称查找资</w:t>
            </w:r>
            <w:r>
              <w:rPr>
                <w:rFonts w:ascii="宋体" w:hAnsi="宋体" w:cs="宋体" w:hint="eastAsia"/>
                <w:bCs/>
                <w:color w:val="000000" w:themeColor="text1"/>
                <w:sz w:val="24"/>
              </w:rPr>
              <w:t>源；</w:t>
            </w:r>
          </w:p>
          <w:p w:rsidR="00F7587F" w:rsidRDefault="00FB696B">
            <w:pPr>
              <w:snapToGrid w:val="0"/>
              <w:rPr>
                <w:rFonts w:ascii="宋体" w:hAnsi="宋体" w:cs="宋体"/>
                <w:bCs/>
                <w:color w:val="000000" w:themeColor="text1"/>
                <w:kern w:val="0"/>
                <w:sz w:val="24"/>
                <w:szCs w:val="24"/>
                <w:lang w:bidi="ar"/>
              </w:rPr>
            </w:pPr>
            <w:r>
              <w:rPr>
                <w:rFonts w:ascii="宋体" w:hAnsi="宋体" w:cs="宋体" w:hint="eastAsia"/>
                <w:bCs/>
                <w:color w:val="000000" w:themeColor="text1"/>
                <w:sz w:val="24"/>
              </w:rPr>
              <w:t>D.</w:t>
            </w:r>
            <w:r>
              <w:rPr>
                <w:rFonts w:ascii="宋体" w:hAnsi="宋体" w:cs="宋体" w:hint="eastAsia"/>
                <w:bCs/>
                <w:color w:val="000000" w:themeColor="text1"/>
                <w:sz w:val="24"/>
              </w:rPr>
              <w:t>支持管理员以设备访问中的设备为基准，</w:t>
            </w:r>
            <w:r>
              <w:rPr>
                <w:rFonts w:ascii="宋体" w:hAnsi="宋体" w:cs="宋体" w:hint="eastAsia"/>
                <w:bCs/>
                <w:color w:val="000000" w:themeColor="text1"/>
                <w:kern w:val="0"/>
                <w:sz w:val="24"/>
                <w:szCs w:val="24"/>
                <w:lang w:bidi="ar"/>
              </w:rPr>
              <w:t>支持直接查询并编辑与该设备相关的策略</w:t>
            </w:r>
            <w:r>
              <w:rPr>
                <w:rFonts w:ascii="宋体" w:hAnsi="宋体" w:cs="宋体" w:hint="eastAsia"/>
                <w:bCs/>
                <w:color w:val="000000" w:themeColor="text1"/>
                <w:kern w:val="0"/>
                <w:sz w:val="24"/>
                <w:szCs w:val="24"/>
                <w:lang w:bidi="ar"/>
              </w:rPr>
              <w:t>；</w:t>
            </w:r>
          </w:p>
          <w:p w:rsidR="00F7587F" w:rsidRDefault="00FB696B">
            <w:pPr>
              <w:snapToGrid w:val="0"/>
              <w:rPr>
                <w:rFonts w:ascii="宋体" w:hAnsi="宋体" w:cs="宋体"/>
                <w:bCs/>
                <w:color w:val="000000" w:themeColor="text1"/>
                <w:kern w:val="0"/>
                <w:sz w:val="24"/>
                <w:szCs w:val="24"/>
                <w:lang w:bidi="ar"/>
              </w:rPr>
            </w:pPr>
            <w:r>
              <w:rPr>
                <w:rFonts w:ascii="宋体" w:hAnsi="宋体" w:cs="宋体" w:hint="eastAsia"/>
                <w:bCs/>
                <w:color w:val="000000" w:themeColor="text1"/>
                <w:kern w:val="0"/>
                <w:sz w:val="24"/>
                <w:szCs w:val="24"/>
                <w:lang w:bidi="ar"/>
              </w:rPr>
              <w:t>E.</w:t>
            </w:r>
            <w:r>
              <w:rPr>
                <w:rFonts w:ascii="宋体" w:hAnsi="宋体" w:cs="宋体" w:hint="eastAsia"/>
                <w:bCs/>
                <w:color w:val="000000" w:themeColor="text1"/>
                <w:kern w:val="0"/>
                <w:sz w:val="24"/>
                <w:szCs w:val="24"/>
                <w:lang w:bidi="ar"/>
              </w:rPr>
              <w:t>支持管理员以用户为基准，支持直接查询、新建或编辑与该用户相关的策略</w:t>
            </w:r>
            <w:r>
              <w:rPr>
                <w:rFonts w:ascii="宋体" w:hAnsi="宋体" w:cs="宋体" w:hint="eastAsia"/>
                <w:bCs/>
                <w:color w:val="000000" w:themeColor="text1"/>
                <w:kern w:val="0"/>
                <w:sz w:val="24"/>
                <w:szCs w:val="24"/>
                <w:lang w:bidi="ar"/>
              </w:rPr>
              <w:t>；</w:t>
            </w:r>
          </w:p>
          <w:p w:rsidR="00F7587F" w:rsidRDefault="00FB696B">
            <w:pPr>
              <w:snapToGrid w:val="0"/>
              <w:rPr>
                <w:rFonts w:ascii="宋体" w:hAnsi="宋体" w:cs="宋体"/>
                <w:bCs/>
                <w:color w:val="000000" w:themeColor="text1"/>
                <w:kern w:val="0"/>
                <w:sz w:val="24"/>
                <w:szCs w:val="24"/>
                <w:lang w:bidi="ar"/>
              </w:rPr>
            </w:pPr>
            <w:r>
              <w:rPr>
                <w:rFonts w:ascii="宋体" w:hAnsi="宋体" w:cs="宋体" w:hint="eastAsia"/>
                <w:bCs/>
                <w:color w:val="000000" w:themeColor="text1"/>
                <w:kern w:val="0"/>
                <w:sz w:val="24"/>
                <w:szCs w:val="24"/>
                <w:lang w:bidi="ar"/>
              </w:rPr>
              <w:t>F.</w:t>
            </w:r>
            <w:r>
              <w:rPr>
                <w:rFonts w:ascii="宋体" w:hAnsi="宋体" w:cs="宋体" w:hint="eastAsia"/>
                <w:bCs/>
                <w:color w:val="000000" w:themeColor="text1"/>
                <w:kern w:val="0"/>
                <w:sz w:val="24"/>
                <w:szCs w:val="24"/>
                <w:lang w:bidi="ar"/>
              </w:rPr>
              <w:t>支持</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语句级别审计，审计内容包括时间、用户、类型、用户</w:t>
            </w:r>
            <w:r>
              <w:rPr>
                <w:rFonts w:ascii="宋体" w:hAnsi="宋体" w:cs="宋体" w:hint="eastAsia"/>
                <w:bCs/>
                <w:color w:val="000000" w:themeColor="text1"/>
                <w:kern w:val="0"/>
                <w:sz w:val="24"/>
                <w:szCs w:val="24"/>
                <w:lang w:bidi="ar"/>
              </w:rPr>
              <w:t>IP</w:t>
            </w:r>
            <w:r>
              <w:rPr>
                <w:rFonts w:ascii="宋体" w:hAnsi="宋体" w:cs="宋体" w:hint="eastAsia"/>
                <w:bCs/>
                <w:color w:val="000000" w:themeColor="text1"/>
                <w:kern w:val="0"/>
                <w:sz w:val="24"/>
                <w:szCs w:val="24"/>
                <w:lang w:bidi="ar"/>
              </w:rPr>
              <w:t>、设备</w:t>
            </w:r>
            <w:r>
              <w:rPr>
                <w:rFonts w:ascii="宋体" w:hAnsi="宋体" w:cs="宋体" w:hint="eastAsia"/>
                <w:bCs/>
                <w:color w:val="000000" w:themeColor="text1"/>
                <w:kern w:val="0"/>
                <w:sz w:val="24"/>
                <w:szCs w:val="24"/>
                <w:lang w:bidi="ar"/>
              </w:rPr>
              <w:t>IP</w:t>
            </w:r>
            <w:r>
              <w:rPr>
                <w:rFonts w:ascii="宋体" w:hAnsi="宋体" w:cs="宋体" w:hint="eastAsia"/>
                <w:bCs/>
                <w:color w:val="000000" w:themeColor="text1"/>
                <w:kern w:val="0"/>
                <w:sz w:val="24"/>
                <w:szCs w:val="24"/>
                <w:lang w:bidi="ar"/>
              </w:rPr>
              <w:t>、数据库账号和</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关键字等信息，并可通过</w:t>
            </w:r>
            <w:r>
              <w:rPr>
                <w:rFonts w:ascii="宋体" w:hAnsi="宋体" w:cs="宋体" w:hint="eastAsia"/>
                <w:bCs/>
                <w:color w:val="000000" w:themeColor="text1"/>
                <w:kern w:val="0"/>
                <w:sz w:val="24"/>
                <w:szCs w:val="24"/>
                <w:lang w:bidi="ar"/>
              </w:rPr>
              <w:t>SQL</w:t>
            </w:r>
            <w:r>
              <w:rPr>
                <w:rFonts w:ascii="宋体" w:hAnsi="宋体" w:cs="宋体" w:hint="eastAsia"/>
                <w:bCs/>
                <w:color w:val="000000" w:themeColor="text1"/>
                <w:kern w:val="0"/>
                <w:sz w:val="24"/>
                <w:szCs w:val="24"/>
                <w:lang w:bidi="ar"/>
              </w:rPr>
              <w:t>语句审计结果定位数据库运维操作录像回放</w:t>
            </w:r>
            <w:r>
              <w:rPr>
                <w:rFonts w:ascii="宋体" w:hAnsi="宋体" w:cs="宋体" w:hint="eastAsia"/>
                <w:bCs/>
                <w:color w:val="000000" w:themeColor="text1"/>
                <w:kern w:val="0"/>
                <w:sz w:val="24"/>
                <w:szCs w:val="24"/>
                <w:lang w:bidi="ar"/>
              </w:rPr>
              <w:t>；</w:t>
            </w:r>
          </w:p>
          <w:p w:rsidR="00F7587F" w:rsidRDefault="00FB696B">
            <w:pPr>
              <w:snapToGrid w:val="0"/>
              <w:rPr>
                <w:rFonts w:ascii="宋体" w:hAnsi="宋体" w:cs="宋体"/>
                <w:bCs/>
                <w:color w:val="000000" w:themeColor="text1"/>
                <w:kern w:val="0"/>
                <w:sz w:val="24"/>
                <w:szCs w:val="24"/>
                <w:lang w:bidi="ar"/>
              </w:rPr>
            </w:pPr>
            <w:r>
              <w:rPr>
                <w:rFonts w:ascii="宋体" w:hAnsi="宋体" w:cs="宋体" w:hint="eastAsia"/>
                <w:bCs/>
                <w:color w:val="000000" w:themeColor="text1"/>
                <w:kern w:val="0"/>
                <w:sz w:val="24"/>
                <w:szCs w:val="24"/>
                <w:lang w:bidi="ar"/>
              </w:rPr>
              <w:t>G.</w:t>
            </w:r>
            <w:r>
              <w:rPr>
                <w:rFonts w:ascii="宋体" w:hAnsi="宋体" w:cs="宋体" w:hint="eastAsia"/>
                <w:bCs/>
                <w:color w:val="000000" w:themeColor="text1"/>
                <w:kern w:val="0"/>
                <w:sz w:val="24"/>
                <w:szCs w:val="24"/>
                <w:lang w:bidi="ar"/>
              </w:rPr>
              <w:t>可控制用户访问</w:t>
            </w:r>
            <w:r>
              <w:rPr>
                <w:rFonts w:ascii="宋体" w:hAnsi="宋体" w:cs="宋体" w:hint="eastAsia"/>
                <w:bCs/>
                <w:color w:val="000000" w:themeColor="text1"/>
                <w:kern w:val="0"/>
                <w:sz w:val="24"/>
                <w:szCs w:val="24"/>
                <w:lang w:bidi="ar"/>
              </w:rPr>
              <w:t>web</w:t>
            </w:r>
            <w:r>
              <w:rPr>
                <w:rFonts w:ascii="宋体" w:hAnsi="宋体" w:cs="宋体" w:hint="eastAsia"/>
                <w:bCs/>
                <w:color w:val="000000" w:themeColor="text1"/>
                <w:kern w:val="0"/>
                <w:sz w:val="24"/>
                <w:szCs w:val="24"/>
                <w:lang w:bidi="ar"/>
              </w:rPr>
              <w:t>服务器的</w:t>
            </w:r>
            <w:r>
              <w:rPr>
                <w:rFonts w:ascii="宋体" w:hAnsi="宋体" w:cs="宋体" w:hint="eastAsia"/>
                <w:bCs/>
                <w:color w:val="000000" w:themeColor="text1"/>
                <w:kern w:val="0"/>
                <w:sz w:val="24"/>
                <w:szCs w:val="24"/>
                <w:lang w:bidi="ar"/>
              </w:rPr>
              <w:t>url</w:t>
            </w:r>
            <w:r>
              <w:rPr>
                <w:rFonts w:ascii="宋体" w:hAnsi="宋体" w:cs="宋体" w:hint="eastAsia"/>
                <w:bCs/>
                <w:color w:val="000000" w:themeColor="text1"/>
                <w:kern w:val="0"/>
                <w:sz w:val="24"/>
                <w:szCs w:val="24"/>
                <w:lang w:bidi="ar"/>
              </w:rPr>
              <w:t>地址，防范运维人员违规访问</w:t>
            </w:r>
            <w:r>
              <w:rPr>
                <w:rFonts w:ascii="宋体" w:hAnsi="宋体" w:cs="宋体" w:hint="eastAsia"/>
                <w:bCs/>
                <w:color w:val="000000" w:themeColor="text1"/>
                <w:kern w:val="0"/>
                <w:sz w:val="24"/>
                <w:szCs w:val="24"/>
                <w:lang w:bidi="ar"/>
              </w:rPr>
              <w:t>web</w:t>
            </w:r>
            <w:r>
              <w:rPr>
                <w:rFonts w:ascii="宋体" w:hAnsi="宋体" w:cs="宋体" w:hint="eastAsia"/>
                <w:bCs/>
                <w:color w:val="000000" w:themeColor="text1"/>
                <w:kern w:val="0"/>
                <w:sz w:val="24"/>
                <w:szCs w:val="24"/>
                <w:lang w:bidi="ar"/>
              </w:rPr>
              <w:t>服务器</w:t>
            </w:r>
          </w:p>
          <w:p w:rsidR="00F7587F" w:rsidRDefault="00FB696B">
            <w:pPr>
              <w:snapToGrid w:val="0"/>
              <w:rPr>
                <w:bCs/>
                <w:color w:val="000000" w:themeColor="text1"/>
                <w:sz w:val="24"/>
              </w:rPr>
            </w:pPr>
            <w:r>
              <w:rPr>
                <w:rFonts w:ascii="宋体" w:hAnsi="宋体" w:cs="宋体" w:hint="eastAsia"/>
                <w:bCs/>
                <w:color w:val="000000" w:themeColor="text1"/>
                <w:kern w:val="0"/>
                <w:sz w:val="24"/>
                <w:szCs w:val="24"/>
                <w:lang w:bidi="ar"/>
              </w:rPr>
              <w:t>技术支撑材料是指具有</w:t>
            </w:r>
            <w:r>
              <w:rPr>
                <w:rFonts w:ascii="宋体" w:hAnsi="宋体" w:cs="宋体" w:hint="eastAsia"/>
                <w:bCs/>
                <w:color w:val="000000" w:themeColor="text1"/>
                <w:kern w:val="0"/>
                <w:sz w:val="24"/>
                <w:szCs w:val="24"/>
                <w:lang w:bidi="ar"/>
              </w:rPr>
              <w:t>CMA</w:t>
            </w:r>
            <w:r>
              <w:rPr>
                <w:rFonts w:ascii="宋体" w:hAnsi="宋体" w:cs="宋体" w:hint="eastAsia"/>
                <w:bCs/>
                <w:color w:val="000000" w:themeColor="text1"/>
                <w:kern w:val="0"/>
                <w:sz w:val="24"/>
                <w:szCs w:val="24"/>
                <w:lang w:bidi="ar"/>
              </w:rPr>
              <w:t>标识的检测</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检验</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试验</w:t>
            </w:r>
            <w:r>
              <w:rPr>
                <w:rFonts w:ascii="宋体" w:hAnsi="宋体" w:cs="宋体" w:hint="eastAsia"/>
                <w:bCs/>
                <w:color w:val="000000" w:themeColor="text1"/>
                <w:kern w:val="0"/>
                <w:sz w:val="24"/>
                <w:szCs w:val="24"/>
                <w:lang w:bidi="ar"/>
              </w:rPr>
              <w:t>/</w:t>
            </w:r>
            <w:r>
              <w:rPr>
                <w:rFonts w:ascii="宋体" w:hAnsi="宋体" w:cs="宋体" w:hint="eastAsia"/>
                <w:bCs/>
                <w:color w:val="000000" w:themeColor="text1"/>
                <w:kern w:val="0"/>
                <w:sz w:val="24"/>
                <w:szCs w:val="24"/>
                <w:lang w:bidi="ar"/>
              </w:rPr>
              <w:t>测试报告，或加盖所投产品制造商公章的技术证明材料。</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13</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8</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非“★”技术要求（不含上述产品参数证明评价中的参数要求）响应性评价</w:t>
            </w:r>
          </w:p>
        </w:tc>
        <w:tc>
          <w:tcPr>
            <w:tcW w:w="7087" w:type="dxa"/>
            <w:shd w:val="clear" w:color="auto" w:fill="auto"/>
            <w:vAlign w:val="center"/>
          </w:tcPr>
          <w:p w:rsidR="00F7587F" w:rsidRDefault="00FB696B">
            <w:pPr>
              <w:widowControl/>
              <w:snapToGrid w:val="0"/>
              <w:rPr>
                <w:color w:val="000000" w:themeColor="text1"/>
                <w:kern w:val="0"/>
                <w:sz w:val="24"/>
                <w:szCs w:val="24"/>
              </w:rPr>
            </w:pPr>
            <w:r>
              <w:rPr>
                <w:rFonts w:hint="eastAsia"/>
                <w:color w:val="000000" w:themeColor="text1"/>
                <w:kern w:val="0"/>
                <w:sz w:val="24"/>
                <w:szCs w:val="24"/>
              </w:rPr>
              <w:t>完全满足无偏离的得</w:t>
            </w:r>
            <w:r>
              <w:rPr>
                <w:rFonts w:hint="eastAsia"/>
                <w:color w:val="000000" w:themeColor="text1"/>
                <w:kern w:val="0"/>
                <w:sz w:val="24"/>
                <w:szCs w:val="24"/>
              </w:rPr>
              <w:t>14</w:t>
            </w:r>
            <w:r>
              <w:rPr>
                <w:rFonts w:hint="eastAsia"/>
                <w:color w:val="000000" w:themeColor="text1"/>
                <w:kern w:val="0"/>
                <w:sz w:val="24"/>
                <w:szCs w:val="24"/>
              </w:rPr>
              <w:t>分；</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劣于招标文件要求或未做应答的不足</w:t>
            </w:r>
            <w:r>
              <w:rPr>
                <w:rFonts w:hint="eastAsia"/>
                <w:color w:val="000000" w:themeColor="text1"/>
                <w:kern w:val="0"/>
                <w:sz w:val="24"/>
                <w:szCs w:val="24"/>
              </w:rPr>
              <w:t>14</w:t>
            </w:r>
            <w:r>
              <w:rPr>
                <w:rFonts w:hint="eastAsia"/>
                <w:color w:val="000000" w:themeColor="text1"/>
                <w:kern w:val="0"/>
                <w:sz w:val="24"/>
                <w:szCs w:val="24"/>
              </w:rPr>
              <w:t>条的，每出现</w:t>
            </w:r>
            <w:r>
              <w:rPr>
                <w:rFonts w:hint="eastAsia"/>
                <w:color w:val="000000" w:themeColor="text1"/>
                <w:kern w:val="0"/>
                <w:sz w:val="24"/>
                <w:szCs w:val="24"/>
              </w:rPr>
              <w:t>1</w:t>
            </w:r>
            <w:r>
              <w:rPr>
                <w:rFonts w:hint="eastAsia"/>
                <w:color w:val="000000" w:themeColor="text1"/>
                <w:kern w:val="0"/>
                <w:sz w:val="24"/>
                <w:szCs w:val="24"/>
              </w:rPr>
              <w:t>条以上情形减</w:t>
            </w:r>
            <w:r>
              <w:rPr>
                <w:rFonts w:hint="eastAsia"/>
                <w:color w:val="000000" w:themeColor="text1"/>
                <w:kern w:val="0"/>
                <w:sz w:val="24"/>
                <w:szCs w:val="24"/>
              </w:rPr>
              <w:t>1</w:t>
            </w:r>
            <w:r>
              <w:rPr>
                <w:rFonts w:hint="eastAsia"/>
                <w:color w:val="000000" w:themeColor="text1"/>
                <w:kern w:val="0"/>
                <w:sz w:val="24"/>
                <w:szCs w:val="24"/>
              </w:rPr>
              <w:t>分</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劣于招标文件要求或未做应答≥</w:t>
            </w:r>
            <w:r>
              <w:rPr>
                <w:rFonts w:hint="eastAsia"/>
                <w:color w:val="000000" w:themeColor="text1"/>
                <w:kern w:val="0"/>
                <w:sz w:val="24"/>
                <w:szCs w:val="24"/>
              </w:rPr>
              <w:t>14</w:t>
            </w:r>
            <w:r>
              <w:rPr>
                <w:rFonts w:hint="eastAsia"/>
                <w:color w:val="000000" w:themeColor="text1"/>
                <w:kern w:val="0"/>
                <w:sz w:val="24"/>
                <w:szCs w:val="24"/>
              </w:rPr>
              <w:t>条的，本项得</w:t>
            </w:r>
            <w:r>
              <w:rPr>
                <w:rFonts w:hint="eastAsia"/>
                <w:color w:val="000000" w:themeColor="text1"/>
                <w:kern w:val="0"/>
                <w:sz w:val="24"/>
                <w:szCs w:val="24"/>
              </w:rPr>
              <w:t>0</w:t>
            </w:r>
            <w:r>
              <w:rPr>
                <w:rFonts w:hint="eastAsia"/>
                <w:color w:val="000000" w:themeColor="text1"/>
                <w:kern w:val="0"/>
                <w:sz w:val="24"/>
                <w:szCs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14</w:t>
            </w:r>
          </w:p>
        </w:tc>
      </w:tr>
      <w:tr w:rsidR="00F7587F">
        <w:trPr>
          <w:jc w:val="center"/>
        </w:trPr>
        <w:tc>
          <w:tcPr>
            <w:tcW w:w="9250" w:type="dxa"/>
            <w:gridSpan w:val="3"/>
            <w:shd w:val="clear" w:color="auto" w:fill="auto"/>
            <w:noWrap/>
            <w:vAlign w:val="center"/>
          </w:tcPr>
          <w:p w:rsidR="00F7587F" w:rsidRDefault="00FB696B">
            <w:pPr>
              <w:snapToGrid w:val="0"/>
              <w:jc w:val="center"/>
              <w:rPr>
                <w:bCs/>
                <w:color w:val="000000" w:themeColor="text1"/>
                <w:sz w:val="24"/>
              </w:rPr>
            </w:pPr>
            <w:r>
              <w:rPr>
                <w:color w:val="000000" w:themeColor="text1"/>
                <w:kern w:val="0"/>
                <w:sz w:val="24"/>
                <w:szCs w:val="24"/>
              </w:rPr>
              <w:t>第</w:t>
            </w:r>
            <w:r>
              <w:rPr>
                <w:rFonts w:hint="eastAsia"/>
                <w:color w:val="000000" w:themeColor="text1"/>
                <w:kern w:val="0"/>
                <w:sz w:val="24"/>
                <w:szCs w:val="24"/>
              </w:rPr>
              <w:t>三</w:t>
            </w:r>
            <w:r>
              <w:rPr>
                <w:color w:val="000000" w:themeColor="text1"/>
                <w:kern w:val="0"/>
                <w:sz w:val="24"/>
                <w:szCs w:val="24"/>
              </w:rPr>
              <w:t>部分</w:t>
            </w:r>
            <w:r>
              <w:rPr>
                <w:color w:val="000000" w:themeColor="text1"/>
                <w:kern w:val="0"/>
                <w:sz w:val="24"/>
                <w:szCs w:val="24"/>
              </w:rPr>
              <w:t xml:space="preserve"> </w:t>
            </w:r>
            <w:r>
              <w:rPr>
                <w:rFonts w:hint="eastAsia"/>
                <w:color w:val="000000" w:themeColor="text1"/>
                <w:kern w:val="0"/>
                <w:sz w:val="24"/>
                <w:szCs w:val="24"/>
              </w:rPr>
              <w:t>主观分</w:t>
            </w:r>
            <w:r>
              <w:rPr>
                <w:color w:val="000000" w:themeColor="text1"/>
                <w:kern w:val="0"/>
                <w:sz w:val="24"/>
                <w:szCs w:val="24"/>
              </w:rPr>
              <w:t>（</w:t>
            </w:r>
            <w:r>
              <w:rPr>
                <w:rFonts w:hint="eastAsia"/>
                <w:color w:val="000000" w:themeColor="text1"/>
                <w:kern w:val="0"/>
                <w:sz w:val="24"/>
                <w:szCs w:val="24"/>
              </w:rPr>
              <w:t>20</w:t>
            </w:r>
            <w:r>
              <w:rPr>
                <w:color w:val="000000" w:themeColor="text1"/>
                <w:kern w:val="0"/>
                <w:sz w:val="24"/>
                <w:szCs w:val="24"/>
              </w:rPr>
              <w:t>分）</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分值</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产品整体性能评价</w:t>
            </w:r>
          </w:p>
        </w:tc>
        <w:tc>
          <w:tcPr>
            <w:tcW w:w="7087" w:type="dxa"/>
            <w:shd w:val="clear" w:color="auto" w:fill="auto"/>
            <w:vAlign w:val="center"/>
          </w:tcPr>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至少包含产品整体设计理念、性能描述、安全耐用性描述等</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8</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8</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2</w:t>
            </w:r>
          </w:p>
        </w:tc>
        <w:tc>
          <w:tcPr>
            <w:tcW w:w="1655"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sz w:val="24"/>
              </w:rPr>
              <w:t>培训</w:t>
            </w:r>
            <w:r>
              <w:rPr>
                <w:rFonts w:hint="eastAsia"/>
                <w:color w:val="000000" w:themeColor="text1"/>
                <w:sz w:val="24"/>
              </w:rPr>
              <w:t>方案评价</w:t>
            </w:r>
          </w:p>
        </w:tc>
        <w:tc>
          <w:tcPr>
            <w:tcW w:w="7087" w:type="dxa"/>
            <w:shd w:val="clear" w:color="auto" w:fill="auto"/>
            <w:vAlign w:val="center"/>
          </w:tcPr>
          <w:p w:rsidR="00F7587F" w:rsidRDefault="00FB696B">
            <w:pPr>
              <w:widowControl/>
              <w:snapToGrid w:val="0"/>
              <w:rPr>
                <w:color w:val="000000" w:themeColor="text1"/>
                <w:kern w:val="0"/>
                <w:sz w:val="24"/>
                <w:szCs w:val="24"/>
              </w:rPr>
            </w:pPr>
            <w:r>
              <w:rPr>
                <w:rFonts w:hint="eastAsia"/>
                <w:color w:val="000000" w:themeColor="text1"/>
                <w:kern w:val="0"/>
                <w:sz w:val="24"/>
                <w:szCs w:val="24"/>
              </w:rPr>
              <w:t>至少包含</w:t>
            </w:r>
            <w:r>
              <w:rPr>
                <w:rFonts w:hint="eastAsia"/>
                <w:color w:val="000000" w:themeColor="text1"/>
                <w:kern w:val="0"/>
                <w:sz w:val="24"/>
                <w:szCs w:val="24"/>
              </w:rPr>
              <w:t>培训方案、</w:t>
            </w:r>
            <w:r>
              <w:rPr>
                <w:rFonts w:ascii="宋体" w:hAnsi="宋体" w:hint="eastAsia"/>
                <w:color w:val="000000" w:themeColor="text1"/>
                <w:sz w:val="24"/>
                <w:szCs w:val="24"/>
              </w:rPr>
              <w:t>培训计划、地点、组织、人员配备，对使用人员进行必要的培训以确保其对业务系统能够正常、有效地使用</w:t>
            </w:r>
            <w:r>
              <w:rPr>
                <w:rFonts w:hint="eastAsia"/>
                <w:color w:val="000000" w:themeColor="text1"/>
                <w:kern w:val="0"/>
                <w:sz w:val="24"/>
                <w:szCs w:val="24"/>
              </w:rPr>
              <w:t>等</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6</w:t>
            </w:r>
          </w:p>
        </w:tc>
      </w:tr>
      <w:tr w:rsidR="00F7587F">
        <w:trPr>
          <w:jc w:val="center"/>
        </w:trPr>
        <w:tc>
          <w:tcPr>
            <w:tcW w:w="508" w:type="dxa"/>
            <w:shd w:val="clear" w:color="auto" w:fill="auto"/>
            <w:noWrap/>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3</w:t>
            </w:r>
          </w:p>
        </w:tc>
        <w:tc>
          <w:tcPr>
            <w:tcW w:w="1655" w:type="dxa"/>
            <w:shd w:val="clear" w:color="auto" w:fill="auto"/>
            <w:vAlign w:val="center"/>
          </w:tcPr>
          <w:p w:rsidR="00F7587F" w:rsidRDefault="00FB696B">
            <w:pPr>
              <w:widowControl/>
              <w:snapToGrid w:val="0"/>
              <w:jc w:val="center"/>
              <w:rPr>
                <w:color w:val="000000" w:themeColor="text1"/>
                <w:sz w:val="24"/>
              </w:rPr>
            </w:pPr>
            <w:r>
              <w:rPr>
                <w:rFonts w:hint="eastAsia"/>
                <w:color w:val="000000" w:themeColor="text1"/>
                <w:sz w:val="24"/>
              </w:rPr>
              <w:t>售后服务方案评价</w:t>
            </w:r>
          </w:p>
        </w:tc>
        <w:tc>
          <w:tcPr>
            <w:tcW w:w="7087" w:type="dxa"/>
            <w:shd w:val="clear" w:color="auto" w:fill="auto"/>
            <w:vAlign w:val="center"/>
          </w:tcPr>
          <w:p w:rsidR="00F7587F" w:rsidRDefault="00FB696B">
            <w:pPr>
              <w:widowControl/>
              <w:snapToGrid w:val="0"/>
              <w:rPr>
                <w:color w:val="000000" w:themeColor="text1"/>
                <w:kern w:val="0"/>
                <w:sz w:val="24"/>
                <w:szCs w:val="24"/>
              </w:rPr>
            </w:pPr>
            <w:r>
              <w:rPr>
                <w:rFonts w:hint="eastAsia"/>
                <w:color w:val="000000" w:themeColor="text1"/>
                <w:kern w:val="0"/>
                <w:sz w:val="24"/>
                <w:szCs w:val="24"/>
              </w:rPr>
              <w:t>至少包含制造商服务承诺、投标人服务承诺、免费保修期时间、服务响应时间等</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F7587F" w:rsidRDefault="00FB696B">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F7587F" w:rsidRDefault="00FB696B">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587F" w:rsidRDefault="00FB696B">
            <w:pPr>
              <w:widowControl/>
              <w:snapToGrid w:val="0"/>
              <w:jc w:val="center"/>
              <w:rPr>
                <w:color w:val="000000" w:themeColor="text1"/>
                <w:kern w:val="0"/>
                <w:sz w:val="24"/>
                <w:szCs w:val="24"/>
              </w:rPr>
            </w:pPr>
            <w:r>
              <w:rPr>
                <w:rFonts w:hint="eastAsia"/>
                <w:color w:val="000000" w:themeColor="text1"/>
                <w:kern w:val="0"/>
                <w:sz w:val="24"/>
                <w:szCs w:val="24"/>
              </w:rPr>
              <w:t>6</w:t>
            </w:r>
          </w:p>
        </w:tc>
      </w:tr>
    </w:tbl>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五、投标文件内容要求</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投标人须按照《投标须知》</w:t>
      </w:r>
      <w:r>
        <w:rPr>
          <w:color w:val="000000" w:themeColor="text1"/>
          <w:sz w:val="24"/>
        </w:rPr>
        <w:t xml:space="preserve">“C </w:t>
      </w:r>
      <w:r>
        <w:rPr>
          <w:color w:val="000000" w:themeColor="text1"/>
          <w:sz w:val="24"/>
        </w:rPr>
        <w:t>投标文件的编制</w:t>
      </w:r>
      <w:r>
        <w:rPr>
          <w:color w:val="000000" w:themeColor="text1"/>
          <w:sz w:val="24"/>
        </w:rPr>
        <w:t>”</w:t>
      </w:r>
      <w:r>
        <w:rPr>
          <w:color w:val="000000" w:themeColor="text1"/>
          <w:sz w:val="24"/>
        </w:rPr>
        <w:t>中的相关要求编制投标文件</w:t>
      </w:r>
      <w:r>
        <w:rPr>
          <w:rFonts w:hint="eastAsia"/>
          <w:color w:val="000000" w:themeColor="text1"/>
          <w:sz w:val="24"/>
        </w:rPr>
        <w:t>。</w:t>
      </w:r>
    </w:p>
    <w:p w:rsidR="00F7587F" w:rsidRDefault="00FB696B" w:rsidP="00FB696B">
      <w:pPr>
        <w:spacing w:line="360" w:lineRule="auto"/>
        <w:ind w:firstLineChars="200" w:firstLine="446"/>
        <w:outlineLvl w:val="0"/>
        <w:rPr>
          <w:color w:val="000000" w:themeColor="text1"/>
          <w:sz w:val="24"/>
        </w:rPr>
      </w:pPr>
      <w:r>
        <w:rPr>
          <w:rFonts w:hint="eastAsia"/>
          <w:color w:val="000000" w:themeColor="text1"/>
          <w:sz w:val="24"/>
        </w:rPr>
        <w:t>（二）</w:t>
      </w:r>
      <w:r>
        <w:rPr>
          <w:color w:val="000000" w:themeColor="text1"/>
          <w:sz w:val="24"/>
        </w:rPr>
        <w:t>投标文件</w:t>
      </w:r>
      <w:r>
        <w:rPr>
          <w:rFonts w:hint="eastAsia"/>
          <w:color w:val="000000" w:themeColor="text1"/>
          <w:sz w:val="24"/>
        </w:rPr>
        <w:t>格式参照第五部分“投标文件格式”。</w:t>
      </w:r>
      <w:r>
        <w:rPr>
          <w:color w:val="000000" w:themeColor="text1"/>
          <w:sz w:val="24"/>
          <w:u w:val="single"/>
        </w:rPr>
        <w:br w:type="page"/>
      </w:r>
    </w:p>
    <w:p w:rsidR="00F7587F" w:rsidRDefault="00FB696B">
      <w:pPr>
        <w:pStyle w:val="ab"/>
        <w:rPr>
          <w:rFonts w:ascii="Times New Roman" w:hAnsi="Times New Roman"/>
          <w:color w:val="000000" w:themeColor="text1"/>
        </w:rPr>
      </w:pPr>
      <w:r>
        <w:rPr>
          <w:rFonts w:ascii="Times New Roman" w:hAnsi="Times New Roman" w:hint="eastAsia"/>
          <w:color w:val="000000" w:themeColor="text1"/>
        </w:rPr>
        <w:t>第三部分</w:t>
      </w:r>
      <w:r>
        <w:rPr>
          <w:rFonts w:ascii="Times New Roman" w:hAnsi="Times New Roman" w:hint="eastAsia"/>
          <w:color w:val="000000" w:themeColor="text1"/>
        </w:rPr>
        <w:t xml:space="preserve">  </w:t>
      </w:r>
      <w:r>
        <w:rPr>
          <w:rFonts w:ascii="Times New Roman" w:hAnsi="Times New Roman" w:hint="eastAsia"/>
          <w:color w:val="000000" w:themeColor="text1"/>
        </w:rPr>
        <w:t>投标须知</w:t>
      </w:r>
    </w:p>
    <w:p w:rsidR="00F7587F" w:rsidRDefault="00FB696B">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Pr>
          <w:rFonts w:ascii="Times New Roman" w:eastAsia="宋体" w:hAnsi="Times New Roman" w:cs="Times New Roman" w:hint="eastAsia"/>
          <w:color w:val="000000" w:themeColor="text1"/>
        </w:rPr>
        <w:t>说明</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概述</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根据《中华人民共和国政府采购法》、《中华人民共和国政府采购法实施条例》等有关法律、法规和规章的规定，本采购项目已具备招标条件。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本招标文件仅适用于投标邀请函中所叙述项目货物和服务的采购。</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参与招标投标活动的所有各方，对在参与招标投标过程中获悉的国家、商业和技术秘密以及其它依法应当保密的内容，均负有保密义务，违者应对由此造成的后果承担全部法律责任。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定义</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“采购人”系指本次招标活动的采购单位。“采购代理机构”系指组织本次招标活动的机构，即“天津市政府采购中心”。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“投标人”系指响应招标、参加投标竞争的法人、其他组织或者自然人。</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“货物”系指投标人按招标文件规定，须向采购人提供的各种形态和种类的物品（包括原材料、燃料、设备、产品等）、备品备件、工具、手册及其它有关技术资料和材料。</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“服务”系指招标文件规定投标人须承担的运输、安装、调试、技术协助、校准、培训、维修以及其它类似的义务。</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解释权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本次招投标的最终解释权归为采购人、采购代理机构。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本文件未作须知明示，而又有相关法律、法规规定的，采购人、采购代理机构将对此解释为依据有关法</w:t>
      </w:r>
      <w:r>
        <w:rPr>
          <w:rFonts w:ascii="Times New Roman" w:eastAsia="宋体" w:hAnsi="Times New Roman" w:cs="Times New Roman" w:hint="eastAsia"/>
          <w:color w:val="000000" w:themeColor="text1"/>
        </w:rPr>
        <w:t>律、法规的规定。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4.1 </w:t>
      </w:r>
      <w:r>
        <w:rPr>
          <w:rFonts w:ascii="Times New Roman" w:eastAsia="宋体" w:hAnsi="Times New Roman" w:cs="Times New Roman" w:hint="eastAsia"/>
          <w:color w:val="000000" w:themeColor="text1"/>
        </w:rPr>
        <w:t>符合《中华人民共和国政府采购法》第二十二条供应商参加政府采购活动应当具备的条件及其他有关法律、法规关于供应商的有关规定，有能力提供招标采购货物及服务的供应商。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4.2 </w:t>
      </w:r>
      <w:r>
        <w:rPr>
          <w:rFonts w:ascii="Times New Roman" w:eastAsia="宋体" w:hAnsi="Times New Roman" w:cs="Times New Roman" w:hint="eastAsia"/>
          <w:color w:val="000000" w:themeColor="text1"/>
        </w:rPr>
        <w:t>符合《投标邀请函》中关于供应商资格要求（实质性要求）的规定。</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4.3 </w:t>
      </w:r>
      <w:r>
        <w:rPr>
          <w:rFonts w:ascii="Times New Roman" w:eastAsia="宋体" w:hAnsi="Times New Roman" w:cs="Times New Roman" w:hint="eastAsia"/>
          <w:color w:val="000000" w:themeColor="text1"/>
        </w:rPr>
        <w:t>关于联合体投标</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若《投标邀请函》接受联合体投标的：</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）两个以上的自然人、法人或者其他组织可以组成一个联合体，以一个供应商的身份共同参加政府采购。</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）联合体各方均应当符合《政府采购法》第二十二条第一款规定的条件，根据采购项</w:t>
      </w:r>
      <w:r>
        <w:rPr>
          <w:rFonts w:ascii="Times New Roman" w:eastAsia="宋体" w:hAnsi="Times New Roman" w:cs="Times New Roman" w:hint="eastAsia"/>
          <w:color w:val="000000" w:themeColor="text1"/>
        </w:rPr>
        <w:t>目的特殊要求规定投标人特定条件的，联合体各方中至少应当有一方符合《投标邀请函》规定的供应商资格条件（实质性要求）。</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000000" w:themeColor="text1"/>
        </w:rPr>
        <w:t>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）下载招标文件</w:t>
      </w:r>
      <w:r>
        <w:rPr>
          <w:rFonts w:ascii="Times New Roman" w:eastAsia="宋体" w:hAnsi="Times New Roman" w:cs="Times New Roman"/>
          <w:color w:val="000000" w:themeColor="text1"/>
        </w:rPr>
        <w:t>时，应以联合体协议中确定的主体方名义</w:t>
      </w:r>
      <w:r>
        <w:rPr>
          <w:rFonts w:ascii="Times New Roman" w:eastAsia="宋体" w:hAnsi="Times New Roman" w:cs="Times New Roman" w:hint="eastAsia"/>
          <w:color w:val="000000" w:themeColor="text1"/>
        </w:rPr>
        <w:t>下载</w:t>
      </w:r>
      <w:r>
        <w:rPr>
          <w:rFonts w:ascii="Times New Roman" w:eastAsia="宋体" w:hAnsi="Times New Roman" w:cs="Times New Roman"/>
          <w:color w:val="000000" w:themeColor="text1"/>
        </w:rPr>
        <w:t>。</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）联合体投标的，应以主体方名义提交投标保证金（如有），对联合体各方均具有约束力。</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4.4 </w:t>
      </w:r>
      <w:r>
        <w:rPr>
          <w:rFonts w:ascii="Times New Roman" w:eastAsia="宋体" w:hAnsi="Times New Roman" w:cs="Times New Roman" w:hint="eastAsia"/>
          <w:color w:val="000000" w:themeColor="text1"/>
        </w:rPr>
        <w:t>关于关联企业</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除联合体外，法定代表人或单位负责人为同一个人或者存在直接控股、管理关系的不同供应商，</w:t>
      </w:r>
      <w:r>
        <w:rPr>
          <w:rFonts w:ascii="Times New Roman" w:eastAsia="宋体" w:hAnsi="Times New Roman" w:cs="Times New Roman"/>
          <w:color w:val="000000" w:themeColor="text1"/>
        </w:rPr>
        <w:t>不得同时参加同一</w:t>
      </w:r>
      <w:r>
        <w:rPr>
          <w:rFonts w:ascii="Times New Roman" w:eastAsia="宋体" w:hAnsi="Times New Roman" w:cs="Times New Roman" w:hint="eastAsia"/>
          <w:color w:val="000000" w:themeColor="text1"/>
        </w:rPr>
        <w:t>合</w:t>
      </w:r>
      <w:r>
        <w:rPr>
          <w:rFonts w:ascii="Times New Roman" w:eastAsia="宋体" w:hAnsi="Times New Roman" w:cs="Times New Roman" w:hint="eastAsia"/>
          <w:color w:val="000000" w:themeColor="text1"/>
        </w:rPr>
        <w:t>同</w:t>
      </w:r>
      <w:r>
        <w:rPr>
          <w:rFonts w:ascii="Times New Roman" w:eastAsia="宋体" w:hAnsi="Times New Roman" w:cs="Times New Roman"/>
          <w:color w:val="000000" w:themeColor="text1"/>
        </w:rPr>
        <w:t>项下的投标</w:t>
      </w:r>
      <w:r>
        <w:rPr>
          <w:rFonts w:ascii="Times New Roman" w:eastAsia="宋体" w:hAnsi="Times New Roman" w:cs="Times New Roman" w:hint="eastAsia"/>
          <w:color w:val="000000" w:themeColor="text1"/>
        </w:rPr>
        <w:t>。如同时参加，则评审时将同时被拒绝。</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关于分公司投标</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关于提供前期服务的供应商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关于中小微企业参与投标</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号）规定的供应商。中小微企业参与投标应提供《中小企业声明函》。</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根据财库〔</w:t>
      </w:r>
      <w:r>
        <w:rPr>
          <w:rFonts w:ascii="Times New Roman" w:eastAsia="宋体" w:hAnsi="Times New Roman" w:cs="Times New Roman" w:hint="eastAsia"/>
          <w:color w:val="000000" w:themeColor="text1"/>
        </w:rPr>
        <w:t>2014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68</w:t>
      </w:r>
      <w:r>
        <w:rPr>
          <w:rFonts w:ascii="Times New Roman" w:eastAsia="宋体" w:hAnsi="Times New Roman" w:cs="Times New Roman" w:hint="eastAsia"/>
          <w:color w:val="000000" w:themeColor="text1"/>
        </w:rPr>
        <w:t>号《财政部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设区的市</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监狱、强制隔离戒毒所、戒毒康复所，以及新疆生产</w:t>
      </w:r>
      <w:r>
        <w:rPr>
          <w:rFonts w:ascii="Times New Roman" w:eastAsia="宋体" w:hAnsi="Times New Roman" w:cs="Times New Roman" w:hint="eastAsia"/>
          <w:color w:val="000000" w:themeColor="text1"/>
        </w:rPr>
        <w:t>建设兵团监狱管理局、戒毒管理局的企业。监狱企业投标时，提供由省级以上监狱管理局、戒毒管理局（含新疆生产建设兵团）出具的属于监狱企业的证明文件，不再提供《中小企业声明函》。</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hAnsi="Times New Roman" w:cs="Times New Roman"/>
          <w:color w:val="000000" w:themeColor="text1"/>
          <w:szCs w:val="21"/>
        </w:rPr>
        <w:t>根据《财政部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民政部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中国残疾人联合会关于促进残疾人就业政府采购政策的通知》（财库〔</w:t>
      </w:r>
      <w:r>
        <w:rPr>
          <w:rFonts w:ascii="Times New Roman" w:hAnsi="Times New Roman" w:cs="Times New Roman"/>
          <w:color w:val="000000" w:themeColor="text1"/>
          <w:szCs w:val="21"/>
        </w:rPr>
        <w:t>2017</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141</w:t>
      </w:r>
      <w:r>
        <w:rPr>
          <w:rFonts w:ascii="Times New Roman" w:hAnsi="Times New Roman" w:cs="Times New Roman"/>
          <w:color w:val="000000" w:themeColor="text1"/>
          <w:szCs w:val="21"/>
        </w:rPr>
        <w:t>号）的规定，残疾人福利性单位视同为小型、微型企业。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合格的货物和相关服务</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5.1 </w:t>
      </w:r>
      <w:r>
        <w:rPr>
          <w:rFonts w:ascii="Times New Roman" w:eastAsia="宋体" w:hAnsi="Times New Roman" w:cs="Times New Roman" w:hint="eastAsia"/>
          <w:color w:val="000000" w:themeColor="text1"/>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5.2 </w:t>
      </w:r>
      <w:r>
        <w:rPr>
          <w:rFonts w:ascii="Times New Roman" w:eastAsia="宋体" w:hAnsi="Times New Roman" w:cs="Times New Roman" w:hint="eastAsia"/>
          <w:color w:val="000000" w:themeColor="text1"/>
        </w:rPr>
        <w:t>投标人提供的货物质量应当完全符合现行的国家标准、行业标准或地方标准。除《招标项目需求》有特殊规定外，投标人提供的货物应当是全新的、未使用过的，货物和相关服务应当符合招标文件的要求。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投标人应当说明投标货物的来源地，如投标的货物非投标人生产或制造的，则交货时有义务提供其从合法途径</w:t>
      </w:r>
      <w:r>
        <w:rPr>
          <w:rFonts w:ascii="Times New Roman" w:eastAsia="宋体" w:hAnsi="Times New Roman" w:cs="Times New Roman" w:hint="eastAsia"/>
          <w:color w:val="000000" w:themeColor="text1"/>
        </w:rPr>
        <w:t>获得该货物的相关证明。</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5.4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系统软件、通用软件必须是具有在中国境内的合法使用权或版权的正版软件，涉及到第三方提出侵权或知识产权的起诉及支付版税等费用由投标人承担所有责任及费用。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6. </w:t>
      </w:r>
      <w:r>
        <w:rPr>
          <w:rFonts w:ascii="Times New Roman" w:eastAsia="宋体" w:hAnsi="Times New Roman" w:cs="Times New Roman" w:hint="eastAsia"/>
          <w:color w:val="000000" w:themeColor="text1"/>
        </w:rPr>
        <w:t>投标费用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无论投标过程中的做法和结果如何，投标人自行承担所有与参加投标有关的费用。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信息发布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www.tjgp.gov.cn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天津政府采购</w:t>
      </w:r>
      <w:r>
        <w:rPr>
          <w:rFonts w:ascii="Times New Roman" w:eastAsia="宋体" w:hAnsi="Times New Roman" w:cs="Times New Roman" w:hint="eastAsia"/>
          <w:color w:val="000000" w:themeColor="text1"/>
        </w:rPr>
        <w:t>中心</w:t>
      </w:r>
      <w:r>
        <w:rPr>
          <w:rFonts w:ascii="Times New Roman" w:eastAsia="宋体" w:hAnsi="Times New Roman" w:cs="Times New Roman"/>
          <w:color w:val="000000" w:themeColor="text1"/>
        </w:rPr>
        <w:t>网（</w:t>
      </w:r>
      <w:r>
        <w:rPr>
          <w:rFonts w:ascii="Times New Roman" w:eastAsia="宋体" w:hAnsi="Times New Roman" w:cs="Times New Roman"/>
          <w:color w:val="000000" w:themeColor="text1"/>
        </w:rPr>
        <w:t>http://tjgpc.z</w:t>
      </w:r>
      <w:r>
        <w:rPr>
          <w:rFonts w:ascii="Times New Roman" w:eastAsia="宋体" w:hAnsi="Times New Roman" w:cs="Times New Roman"/>
          <w:color w:val="000000" w:themeColor="text1"/>
        </w:rPr>
        <w:t>wfwb.tj.gov.cn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000000" w:themeColor="text1"/>
        </w:rPr>
        <w:t>承担由此可能产生的风险。</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号）、《天津市财政局关于进一步加强政府采购供应商质疑投诉管理工作的通知》（津财规〔</w:t>
      </w:r>
      <w:r>
        <w:rPr>
          <w:rFonts w:ascii="Times New Roman" w:eastAsia="宋体" w:hAnsi="Times New Roman" w:cs="Times New Roman" w:hint="eastAsia"/>
          <w:color w:val="000000" w:themeColor="text1"/>
        </w:rPr>
        <w:t>2017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w:t>
      </w:r>
      <w:r>
        <w:rPr>
          <w:rFonts w:ascii="Times New Roman" w:eastAsia="宋体" w:hAnsi="Times New Roman" w:cs="Times New Roman" w:hint="eastAsia"/>
          <w:color w:val="000000" w:themeColor="text1"/>
        </w:rPr>
        <w:t>益受到损害之日起七个工作日内，以书面原件形式针对同一采购程序环节一次性向采购人提出质疑，否则不予受理。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号）第十二条的规定，并按照《天津市财政局关于进一步加强政府采购供应商质疑投诉管理工作的通知》（津财规〔</w:t>
      </w:r>
      <w:r>
        <w:rPr>
          <w:rFonts w:ascii="Times New Roman" w:eastAsia="宋体" w:hAnsi="Times New Roman" w:cs="Times New Roman" w:hint="eastAsia"/>
          <w:color w:val="000000" w:themeColor="text1"/>
        </w:rPr>
        <w:t>2017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号）的要求提出（具体格式可参照天津市政府采购网（</w:t>
      </w:r>
      <w:r>
        <w:rPr>
          <w:rFonts w:ascii="Times New Roman" w:eastAsia="宋体" w:hAnsi="Times New Roman" w:cs="Times New Roman" w:hint="eastAsia"/>
          <w:color w:val="000000" w:themeColor="text1"/>
        </w:rPr>
        <w:t>www.tjgp.gov.cn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w:t>
      </w:r>
      <w:r>
        <w:rPr>
          <w:rFonts w:ascii="Times New Roman" w:eastAsia="宋体" w:hAnsi="Times New Roman" w:cs="Times New Roman" w:hint="eastAsia"/>
          <w:color w:val="000000" w:themeColor="text1"/>
        </w:rPr>
        <w:t>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针对询问或质疑的答复内容需要修改采购文件的，其修改内容应当以天津市政府采购网发布的更正公告为准。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9. </w:t>
      </w:r>
      <w:r>
        <w:rPr>
          <w:rFonts w:ascii="Times New Roman" w:eastAsia="宋体" w:hAnsi="Times New Roman" w:cs="Times New Roman" w:hint="eastAsia"/>
          <w:color w:val="000000" w:themeColor="text1"/>
        </w:rPr>
        <w:t>其他</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本《投标须知》的条款如与《投标邀请函》、《招标项目需求》就同一内容的表述不一致的，以《投标邀请函》、《招标项目</w:t>
      </w:r>
      <w:r>
        <w:rPr>
          <w:rFonts w:ascii="Times New Roman" w:eastAsia="宋体" w:hAnsi="Times New Roman" w:cs="Times New Roman" w:hint="eastAsia"/>
          <w:color w:val="000000" w:themeColor="text1"/>
        </w:rPr>
        <w:t>需求》中规定的内容为准。</w:t>
      </w:r>
    </w:p>
    <w:p w:rsidR="00F7587F" w:rsidRDefault="00F7587F" w:rsidP="00FB696B">
      <w:pPr>
        <w:pStyle w:val="Default"/>
        <w:spacing w:line="360" w:lineRule="auto"/>
        <w:ind w:firstLineChars="200" w:firstLine="446"/>
        <w:jc w:val="both"/>
        <w:rPr>
          <w:rFonts w:ascii="Times New Roman" w:eastAsia="宋体" w:hAnsi="Times New Roman" w:cs="Times New Roman"/>
          <w:color w:val="000000" w:themeColor="text1"/>
        </w:rPr>
      </w:pPr>
    </w:p>
    <w:p w:rsidR="00F7587F" w:rsidRDefault="00FB696B" w:rsidP="00FB696B">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招标文件说明</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 </w:t>
      </w:r>
      <w:r>
        <w:rPr>
          <w:rFonts w:ascii="Times New Roman" w:eastAsia="宋体" w:hAnsi="Times New Roman" w:cs="Times New Roman" w:hint="eastAsia"/>
          <w:color w:val="000000" w:themeColor="text1"/>
        </w:rPr>
        <w:t>招标文件的构成</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10.1 </w:t>
      </w:r>
      <w:r>
        <w:rPr>
          <w:rFonts w:ascii="Times New Roman" w:eastAsia="宋体" w:hAnsi="Times New Roman" w:cs="Times New Roman" w:hint="eastAsia"/>
          <w:color w:val="000000" w:themeColor="text1"/>
        </w:rPr>
        <w:t>招标文件由下述部分组成：</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）投标邀请函</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）招标项目需求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）投标须知</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）合同条款</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）投标文件格式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）本项目招标文件的更正公告内容（如有）</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10.2 </w:t>
      </w:r>
      <w:r>
        <w:rPr>
          <w:rFonts w:ascii="Times New Roman" w:eastAsia="宋体" w:hAnsi="Times New Roman" w:cs="Times New Roman" w:hint="eastAsia"/>
          <w:color w:val="000000" w:themeColor="text1"/>
        </w:rPr>
        <w:t>除非有特殊要求，招标文件不单独提供招标项目使用地的自然环境、气候条件、公用设施等情况，投标人被视为熟悉上述与履行合同有关的一切情况。</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加注“★”号条款为实质性条款，不得出现负偏离，发生负偏离即做无效标处理。加注“▲”号的产品为核心产品（如未明确核心产</w:t>
      </w:r>
      <w:r>
        <w:rPr>
          <w:rFonts w:ascii="Times New Roman" w:eastAsia="宋体" w:hAnsi="Times New Roman" w:cs="Times New Roman" w:hint="eastAsia"/>
          <w:color w:val="000000" w:themeColor="text1"/>
        </w:rPr>
        <w:t>品，则视为全部产品均为核心产品），任意一种核心产品为同一品牌时，按照本部分第</w:t>
      </w:r>
      <w:r>
        <w:rPr>
          <w:rFonts w:ascii="Times New Roman" w:eastAsia="宋体" w:hAnsi="Times New Roman" w:cs="Times New Roman"/>
          <w:color w:val="000000" w:themeColor="text1"/>
        </w:rPr>
        <w:t>32.4</w:t>
      </w:r>
      <w:r>
        <w:rPr>
          <w:rFonts w:ascii="Times New Roman" w:eastAsia="宋体" w:hAnsi="Times New Roman" w:cs="Times New Roman" w:hint="eastAsia"/>
          <w:color w:val="000000" w:themeColor="text1"/>
        </w:rPr>
        <w:t>条款执行。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10.4 </w:t>
      </w:r>
      <w:r>
        <w:rPr>
          <w:rFonts w:ascii="Times New Roman" w:eastAsia="宋体" w:hAnsi="Times New Roman" w:cs="Times New Roman" w:hint="eastAsia"/>
          <w:color w:val="000000" w:themeColor="text1"/>
        </w:rPr>
        <w:t>招标文件中涉及的参照品牌、型号仅起说明作用，并没有任何限制性，投标人在投标中可以选用其他替代品牌或型号，但这些替代要实质上优于或相当于招标要求。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10.5 </w:t>
      </w:r>
      <w:r>
        <w:rPr>
          <w:rFonts w:ascii="Times New Roman" w:eastAsia="宋体" w:hAnsi="Times New Roman" w:cs="Times New Roman" w:hint="eastAsia"/>
          <w:color w:val="000000" w:themeColor="text1"/>
        </w:rPr>
        <w:t>除招标文件另有规定外，招标文件中要求的每一项产品只允许一种产品投标，每一项产品的采购数量不允许变更。</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招标文件的澄清和修改</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11.1 </w:t>
      </w:r>
      <w:r>
        <w:rPr>
          <w:rFonts w:ascii="Times New Roman" w:eastAsia="宋体" w:hAnsi="Times New Roman" w:cs="Times New Roman" w:hint="eastAsia"/>
          <w:color w:val="000000" w:themeColor="text1"/>
        </w:rPr>
        <w:t>投标截止前，采购人、采购代理机构需要对招标文件进行补充或修改的，采购人、采购代理机构将会通过“天津市政府采购网”、“天津市政府采购中心网”以更正公告形式发布。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11.2 </w:t>
      </w:r>
      <w:r>
        <w:rPr>
          <w:rFonts w:ascii="Times New Roman" w:eastAsia="宋体" w:hAnsi="Times New Roman" w:cs="Times New Roman" w:hint="eastAsia"/>
          <w:color w:val="000000" w:themeColor="text1"/>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11.3 </w:t>
      </w:r>
      <w:r>
        <w:rPr>
          <w:rFonts w:ascii="Times New Roman" w:eastAsia="宋体" w:hAnsi="Times New Roman" w:cs="Times New Roman" w:hint="eastAsia"/>
          <w:color w:val="000000" w:themeColor="text1"/>
        </w:rPr>
        <w:t>更正公告的内容为招标文件的组成部分。当招</w:t>
      </w:r>
      <w:r>
        <w:rPr>
          <w:rFonts w:ascii="Times New Roman" w:eastAsia="宋体" w:hAnsi="Times New Roman" w:cs="Times New Roman" w:hint="eastAsia"/>
          <w:color w:val="000000" w:themeColor="text1"/>
        </w:rPr>
        <w:t>标文件与更正公告就同一内容的表述不一致时，以最后发出的更正公告内容为准。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11.4 </w:t>
      </w:r>
      <w:r>
        <w:rPr>
          <w:rFonts w:ascii="Times New Roman" w:eastAsia="宋体" w:hAnsi="Times New Roman" w:cs="Times New Roman" w:hint="eastAsia"/>
          <w:color w:val="000000" w:themeColor="text1"/>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答疑会和踏勘现场</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12.1 </w:t>
      </w:r>
      <w:r>
        <w:rPr>
          <w:rFonts w:ascii="Times New Roman" w:eastAsia="宋体" w:hAnsi="Times New Roman" w:cs="Times New Roman" w:hint="eastAsia"/>
          <w:color w:val="000000" w:themeColor="text1"/>
        </w:rPr>
        <w:t>采购人、采购代理机构召开答疑会的，所有投标人应按《投标邀请函》规定的时间、地点参加答疑会。投标人如不参加，其风险由投标人自行承担，采购人、采购代理机构不承担任何责任。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采购人、采购代理机构组织踏勘现场的，所有投标人按《投标邀请函》规定的时间、地点参加踏勘现场活动。投标人如不参加，其风险由投标人自行承担，采购人、采购代理机构不承担任何责任。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12.3 </w:t>
      </w:r>
      <w:r>
        <w:rPr>
          <w:rFonts w:ascii="Times New Roman" w:eastAsia="宋体" w:hAnsi="Times New Roman" w:cs="Times New Roman" w:hint="eastAsia"/>
          <w:color w:val="000000" w:themeColor="text1"/>
        </w:rPr>
        <w:t>采购人、采购代理机构在答疑会或踏勘现场中口头介绍的情况，除经“天津市政府采购网”、“天津市政府采购中心网”以更正公告的形式发布外，不构成对招标文件的修改，不作为投标人编制投标文件的依据。</w:t>
      </w:r>
    </w:p>
    <w:p w:rsidR="00F7587F" w:rsidRDefault="00F7587F" w:rsidP="00FB696B">
      <w:pPr>
        <w:pStyle w:val="Default"/>
        <w:spacing w:line="360" w:lineRule="auto"/>
        <w:ind w:firstLineChars="200" w:firstLine="446"/>
        <w:jc w:val="both"/>
        <w:rPr>
          <w:rFonts w:ascii="Times New Roman" w:eastAsia="宋体" w:hAnsi="Times New Roman" w:cs="Times New Roman"/>
          <w:color w:val="000000" w:themeColor="text1"/>
        </w:rPr>
      </w:pPr>
    </w:p>
    <w:p w:rsidR="00F7587F" w:rsidRDefault="00FB696B" w:rsidP="00FB696B">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Pr>
          <w:rFonts w:ascii="Times New Roman" w:eastAsia="宋体" w:hAnsi="Times New Roman" w:cs="Times New Roman" w:hint="eastAsia"/>
          <w:color w:val="000000" w:themeColor="text1"/>
        </w:rPr>
        <w:t>投标文件的编制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13.1 </w:t>
      </w:r>
      <w:r>
        <w:rPr>
          <w:rFonts w:ascii="Times New Roman" w:eastAsia="宋体" w:hAnsi="Times New Roman" w:cs="Times New Roman" w:hint="eastAsia"/>
          <w:color w:val="000000" w:themeColor="text1"/>
        </w:rPr>
        <w:t>投标人应仔细阅读招标文件的所有内容，按招标文件要求编制投标文件，以使其投标对招标文件做出实质性响应。否则，其投标文件可能被拒绝，投标人须自行承担由此引起的风险和责任。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13.2 </w:t>
      </w:r>
      <w:r>
        <w:rPr>
          <w:rFonts w:ascii="Times New Roman" w:eastAsia="宋体" w:hAnsi="Times New Roman" w:cs="Times New Roman" w:hint="eastAsia"/>
          <w:color w:val="000000" w:themeColor="text1"/>
        </w:rPr>
        <w:t>投标人应根据招标项目需求和投标文件格式编制投标文件，保证其真实有效，并承担相应的法律责任。</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13.3 </w:t>
      </w:r>
      <w:r>
        <w:rPr>
          <w:rFonts w:ascii="Times New Roman" w:eastAsia="宋体" w:hAnsi="Times New Roman" w:cs="Times New Roman" w:hint="eastAsia"/>
          <w:color w:val="000000" w:themeColor="text1"/>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 </w:t>
      </w:r>
      <w:r>
        <w:rPr>
          <w:rFonts w:ascii="Times New Roman" w:eastAsia="宋体" w:hAnsi="Times New Roman" w:cs="Times New Roman" w:hint="eastAsia"/>
          <w:color w:val="000000" w:themeColor="text1"/>
        </w:rPr>
        <w:t>投标</w:t>
      </w:r>
      <w:r>
        <w:rPr>
          <w:rFonts w:ascii="Times New Roman" w:eastAsia="宋体" w:hAnsi="Times New Roman" w:cs="Times New Roman" w:hint="eastAsia"/>
          <w:color w:val="000000" w:themeColor="text1"/>
        </w:rPr>
        <w:t>语言及计量单位</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14.1 </w:t>
      </w:r>
      <w:r>
        <w:rPr>
          <w:rFonts w:ascii="Times New Roman" w:eastAsia="宋体" w:hAnsi="Times New Roman" w:cs="Times New Roman" w:hint="eastAsia"/>
          <w:color w:val="000000" w:themeColor="text1"/>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14.2 </w:t>
      </w:r>
      <w:r>
        <w:rPr>
          <w:rFonts w:ascii="Times New Roman" w:eastAsia="宋体" w:hAnsi="Times New Roman" w:cs="Times New Roman" w:hint="eastAsia"/>
          <w:color w:val="000000" w:themeColor="text1"/>
        </w:rPr>
        <w:t>除招标文件中另有规定外，投标文件所使用的计量单位均应使用中华人民共和国法定计量单位。</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 </w:t>
      </w:r>
      <w:r>
        <w:rPr>
          <w:rFonts w:ascii="Times New Roman" w:eastAsia="宋体" w:hAnsi="Times New Roman" w:cs="Times New Roman" w:hint="eastAsia"/>
          <w:color w:val="000000" w:themeColor="text1"/>
        </w:rPr>
        <w:t>投标文件格式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15.1 </w:t>
      </w:r>
      <w:r>
        <w:rPr>
          <w:rFonts w:ascii="Times New Roman" w:eastAsia="宋体" w:hAnsi="Times New Roman" w:cs="Times New Roman" w:hint="eastAsia"/>
          <w:color w:val="000000" w:themeColor="text1"/>
        </w:rPr>
        <w:t>投标人应按招标文件中提供的投标文件格式完整填写。因不按要求编制而引</w:t>
      </w:r>
      <w:r>
        <w:rPr>
          <w:rFonts w:ascii="Times New Roman" w:eastAsia="宋体" w:hAnsi="Times New Roman" w:cs="Times New Roman" w:hint="eastAsia"/>
          <w:color w:val="000000" w:themeColor="text1"/>
        </w:rPr>
        <w:t>起系统无法检索、读取相关信息时，其后果由投标人自行承担。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15.2 </w:t>
      </w:r>
      <w:r>
        <w:rPr>
          <w:rFonts w:ascii="Times New Roman" w:eastAsia="宋体" w:hAnsi="Times New Roman" w:cs="Times New Roman" w:hint="eastAsia"/>
          <w:color w:val="000000" w:themeColor="text1"/>
        </w:rPr>
        <w:t>投标人可对本招标文件“招标项目要求”所列的所有货物进行投标，也可只对其中一包或几包的货物投标；若无特殊说明，每一包的内容不得分项投标，原则上按照整包确定中标供应商。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15.4 </w:t>
      </w:r>
      <w:r>
        <w:rPr>
          <w:rFonts w:ascii="Times New Roman" w:eastAsia="宋体" w:hAnsi="Times New Roman" w:cs="Times New Roman" w:hint="eastAsia"/>
          <w:color w:val="000000" w:themeColor="text1"/>
        </w:rPr>
        <w:t>如投标多个包的，要求按包分别独立制作投标文件。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15.5 </w:t>
      </w:r>
      <w:r>
        <w:rPr>
          <w:rFonts w:ascii="Times New Roman" w:eastAsia="宋体" w:hAnsi="Times New Roman" w:cs="Times New Roman" w:hint="eastAsia"/>
          <w:color w:val="000000" w:themeColor="text1"/>
        </w:rPr>
        <w:t>投标文件（包括封面和</w:t>
      </w:r>
      <w:r>
        <w:rPr>
          <w:rFonts w:ascii="Times New Roman" w:eastAsia="宋体" w:hAnsi="Times New Roman" w:cs="Times New Roman" w:hint="eastAsia"/>
          <w:color w:val="000000" w:themeColor="text1"/>
        </w:rPr>
        <w:t>目录）的每一页，从封面开始按阿拉伯数字</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顺序编制页码。</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 </w:t>
      </w:r>
      <w:r>
        <w:rPr>
          <w:rFonts w:ascii="Times New Roman" w:eastAsia="宋体" w:hAnsi="Times New Roman" w:cs="Times New Roman" w:hint="eastAsia"/>
          <w:color w:val="000000" w:themeColor="text1"/>
        </w:rPr>
        <w:t>投标报价</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16.1 </w:t>
      </w:r>
      <w:r>
        <w:rPr>
          <w:rFonts w:ascii="Times New Roman" w:eastAsia="宋体" w:hAnsi="Times New Roman" w:cs="Times New Roman" w:hint="eastAsia"/>
          <w:color w:val="000000" w:themeColor="text1"/>
        </w:rPr>
        <w:t>投标书、开标一览表等各表中的报价，若无特殊说明应采用人民币填报。</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16.2 </w:t>
      </w:r>
      <w:r>
        <w:rPr>
          <w:rFonts w:ascii="Times New Roman" w:eastAsia="宋体" w:hAnsi="Times New Roman" w:cs="Times New Roman" w:hint="eastAsia"/>
          <w:color w:val="000000" w:themeColor="text1"/>
        </w:rPr>
        <w:t>投标报价是</w:t>
      </w:r>
      <w:r>
        <w:rPr>
          <w:rFonts w:hint="eastAsia"/>
          <w:color w:val="000000" w:themeColor="text1"/>
        </w:rPr>
        <w:t>为完成招标文件规定的一切工作所需的全部费用的最终优惠价格。</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16.3 </w:t>
      </w:r>
      <w:r>
        <w:rPr>
          <w:rFonts w:ascii="Times New Roman" w:eastAsia="宋体" w:hAnsi="Times New Roman" w:cs="Times New Roman" w:hint="eastAsia"/>
          <w:color w:val="000000" w:themeColor="text1"/>
        </w:rPr>
        <w:t>除《招标项目需求》中说明并允许外，投标的每一个货物、服务的单项报价以及采购项目的投标总价均只允许有一个报价，任何有选择的报价，采购人、采购代理机构均将予以拒绝。</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 </w:t>
      </w:r>
      <w:r>
        <w:rPr>
          <w:rFonts w:ascii="Times New Roman" w:eastAsia="宋体" w:hAnsi="Times New Roman" w:cs="Times New Roman" w:hint="eastAsia"/>
          <w:color w:val="000000" w:themeColor="text1"/>
        </w:rPr>
        <w:t>投标人资格证明文件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投标人必须提交证明其有资格进行投标和有能力履行合同的文件，作为投标文件的一部分。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）《投标邀请函》中规定的供应商资格要求（实质性要求）证明文件；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）若国家及行业对投标项目有特殊资格要求的，还须提供特殊资格证明文件；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）涉及本须知中“</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合格的投标人”相关要求的，按其要求执行。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 </w:t>
      </w:r>
      <w:r>
        <w:rPr>
          <w:rFonts w:ascii="Times New Roman" w:eastAsia="宋体" w:hAnsi="Times New Roman" w:cs="Times New Roman" w:hint="eastAsia"/>
          <w:color w:val="000000" w:themeColor="text1"/>
        </w:rPr>
        <w:t>技术投标文件</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18.1 </w:t>
      </w:r>
      <w:r>
        <w:rPr>
          <w:rFonts w:ascii="Times New Roman" w:eastAsia="宋体" w:hAnsi="Times New Roman" w:cs="Times New Roman" w:hint="eastAsia"/>
          <w:color w:val="000000" w:themeColor="text1"/>
        </w:rPr>
        <w:t>投标人须提交证明其拟供货物符合招标文件规定的技术投标文件，作为投标文件的一部分。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18.2 </w:t>
      </w:r>
      <w:r>
        <w:rPr>
          <w:rFonts w:ascii="Times New Roman" w:eastAsia="宋体" w:hAnsi="Times New Roman" w:cs="Times New Roman" w:hint="eastAsia"/>
          <w:color w:val="000000" w:themeColor="text1"/>
        </w:rPr>
        <w:t>上述文件可以是文字资料、图纸或数据，并须提供：</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）货物主要技术性能的详细描述；</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）保证货物从采购人开始使用至招标文件规定的保修期内正常和连续运转期间所需要的所有备件和专用工具的详细清单，包括其现行价格和供货来源资料；</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）逐条对招标文件要求的技术规格进行评议，并按招标文件所附格式完整地填写《技术要求点对点应答表》，说明自己所投标的货物和相关服务内容与采购人、采购代理机构相应要求的偏离情况。</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18.3 </w:t>
      </w:r>
      <w:r>
        <w:rPr>
          <w:rFonts w:ascii="Times New Roman" w:eastAsia="宋体" w:hAnsi="Times New Roman" w:cs="Times New Roman" w:hint="eastAsia"/>
          <w:color w:val="000000" w:themeColor="text1"/>
        </w:rPr>
        <w:t>投标文件中设备的性能指标应达到或优于招标文件中所列技术指标。投标人应注意招标文件中所列技术指标仅列出了最低限度。投标人在《技术要求点对点应答表》“采购清单技术参数”的投标应答中必须列</w:t>
      </w:r>
      <w:r>
        <w:rPr>
          <w:rFonts w:ascii="Times New Roman" w:eastAsia="宋体" w:hAnsi="Times New Roman" w:cs="Times New Roman" w:hint="eastAsia"/>
          <w:color w:val="000000" w:themeColor="text1"/>
        </w:rPr>
        <w:t>出具体数值或内容。如投标人未应答或只注明“符合”、“满足”等类似无具体内容的表述，将被视为不符合招标文件要求。投标人自行承担由此造成的一切后果。</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 </w:t>
      </w:r>
      <w:r>
        <w:rPr>
          <w:rFonts w:ascii="Times New Roman" w:eastAsia="宋体" w:hAnsi="Times New Roman" w:cs="Times New Roman" w:hint="eastAsia"/>
          <w:color w:val="000000" w:themeColor="text1"/>
        </w:rPr>
        <w:t>投标保证金</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19.1 </w:t>
      </w:r>
      <w:r>
        <w:rPr>
          <w:rFonts w:ascii="Times New Roman" w:eastAsia="宋体" w:hAnsi="Times New Roman" w:cs="Times New Roman" w:hint="eastAsia"/>
          <w:color w:val="000000" w:themeColor="text1"/>
        </w:rPr>
        <w:t>按照《招标项目要求》要求执行。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19.2 </w:t>
      </w:r>
      <w:r>
        <w:rPr>
          <w:rFonts w:ascii="Times New Roman" w:eastAsia="宋体" w:hAnsi="Times New Roman" w:cs="Times New Roman" w:hint="eastAsia"/>
          <w:color w:val="000000" w:themeColor="text1"/>
        </w:rPr>
        <w:t>符合《政府采购货物和服务招标投标管理办法》和《政府采购法实施条例》相关规定。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 </w:t>
      </w:r>
      <w:r>
        <w:rPr>
          <w:rFonts w:ascii="Times New Roman" w:eastAsia="宋体" w:hAnsi="Times New Roman" w:cs="Times New Roman" w:hint="eastAsia"/>
          <w:color w:val="000000" w:themeColor="text1"/>
        </w:rPr>
        <w:t>投标有效期</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20.1 </w:t>
      </w:r>
      <w:r>
        <w:rPr>
          <w:rFonts w:ascii="Times New Roman" w:eastAsia="宋体" w:hAnsi="Times New Roman" w:cs="Times New Roman" w:hint="eastAsia"/>
          <w:color w:val="000000" w:themeColor="text1"/>
        </w:rPr>
        <w:t>投标有效期为提交投标文件的截止之日起</w:t>
      </w:r>
      <w:r>
        <w:rPr>
          <w:rFonts w:ascii="Times New Roman" w:eastAsia="宋体" w:hAnsi="Times New Roman" w:cs="Times New Roman" w:hint="eastAsia"/>
          <w:color w:val="000000" w:themeColor="text1"/>
        </w:rPr>
        <w:t>60</w:t>
      </w:r>
      <w:r>
        <w:rPr>
          <w:rFonts w:ascii="Times New Roman" w:eastAsia="宋体" w:hAnsi="Times New Roman" w:cs="Times New Roman" w:hint="eastAsia"/>
          <w:color w:val="000000" w:themeColor="text1"/>
        </w:rPr>
        <w:t>天。投标书中规定的有效期短于招标文件规定的，其投标将被拒绝。</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20.2 </w:t>
      </w:r>
      <w:r>
        <w:rPr>
          <w:rFonts w:ascii="Times New Roman" w:eastAsia="宋体" w:hAnsi="Times New Roman" w:cs="Times New Roman" w:hint="eastAsia"/>
          <w:color w:val="000000" w:themeColor="text1"/>
        </w:rPr>
        <w:t>特殊情况下，采购代理机构可于投标有效期满之前，向投标人提出延长投标有效期的</w:t>
      </w:r>
      <w:r>
        <w:rPr>
          <w:rFonts w:ascii="Times New Roman" w:eastAsia="宋体" w:hAnsi="Times New Roman" w:cs="Times New Roman" w:hint="eastAsia"/>
          <w:color w:val="000000" w:themeColor="text1"/>
        </w:rPr>
        <w:t>要求。答复应以书面形式进行。投标人可以拒绝上述要求，但不被没收投标保证金。对于同意该要求的投标人，既不要求也不允许其修改投标文件，但将要求其延长投标保证金的有效期。</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投标文件的签署及规定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21.1 </w:t>
      </w:r>
      <w:r>
        <w:rPr>
          <w:rFonts w:ascii="Times New Roman" w:eastAsia="宋体" w:hAnsi="Times New Roman" w:cs="Times New Roman" w:hint="eastAsia"/>
          <w:color w:val="000000" w:themeColor="text1"/>
        </w:rPr>
        <w:t>投标文件应按《招标项目要求》和《投标文件格式》如实编写，未尽事宜可自行补充。投标文件内容不完整、格式不符合导致投标文件被误读、漏读或者查找不到相关内容的，投标人自行承担由此产生的风险。</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投标人按照《投标邀请函》的要求提交网上应答并</w:t>
      </w:r>
      <w:r>
        <w:rPr>
          <w:rFonts w:ascii="Times New Roman" w:eastAsiaTheme="minorEastAsia" w:hAnsi="Times New Roman" w:cs="Times New Roman" w:hint="eastAsia"/>
          <w:color w:val="000000" w:themeColor="text1"/>
          <w:szCs w:val="32"/>
        </w:rPr>
        <w:t>上传</w:t>
      </w:r>
      <w:r>
        <w:rPr>
          <w:rFonts w:ascii="Times New Roman" w:eastAsia="宋体" w:hAnsi="Times New Roman" w:cs="Times New Roman" w:hint="eastAsia"/>
          <w:color w:val="000000" w:themeColor="text1"/>
        </w:rPr>
        <w:t>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w:t>
      </w:r>
      <w:r>
        <w:rPr>
          <w:rFonts w:ascii="Times New Roman" w:eastAsia="宋体" w:hAnsi="Times New Roman" w:cs="Times New Roman" w:hint="eastAsia"/>
          <w:color w:val="000000" w:themeColor="text1"/>
        </w:rPr>
        <w:t>电子签章客户端正确读取签章信息为准）。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21.3 </w:t>
      </w:r>
      <w:r>
        <w:rPr>
          <w:rFonts w:ascii="Times New Roman" w:eastAsia="宋体" w:hAnsi="Times New Roman" w:cs="Times New Roman" w:hint="eastAsia"/>
          <w:color w:val="000000" w:themeColor="text1"/>
        </w:rPr>
        <w:t>若上传加盖投标人电子签章的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格式电子投标文件有修改，须于规定时间内重新提交电子投标文件。电子投标文件因模糊不清或表达不清所引起的后果由投标人自负。</w:t>
      </w:r>
    </w:p>
    <w:p w:rsidR="00F7587F" w:rsidRDefault="00F7587F" w:rsidP="00FB696B">
      <w:pPr>
        <w:pStyle w:val="Default"/>
        <w:spacing w:line="360" w:lineRule="auto"/>
        <w:ind w:firstLineChars="200" w:firstLine="446"/>
        <w:jc w:val="both"/>
        <w:rPr>
          <w:rFonts w:ascii="Times New Roman" w:eastAsia="宋体" w:hAnsi="Times New Roman" w:cs="Times New Roman"/>
          <w:color w:val="000000" w:themeColor="text1"/>
        </w:rPr>
      </w:pPr>
    </w:p>
    <w:p w:rsidR="00F7587F" w:rsidRDefault="00FB696B">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Pr>
          <w:rFonts w:ascii="Times New Roman" w:eastAsia="宋体" w:hAnsi="Times New Roman" w:cs="Times New Roman" w:hint="eastAsia"/>
          <w:color w:val="000000" w:themeColor="text1"/>
        </w:rPr>
        <w:t>投标文件的网上应答和提交</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投标人须按《投标邀请函》规定提交网上应答并上传加盖投标人电子签章的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格式电子投标文件（以通过天津公共资源电子签章客户端正确读取签章信息为准）。具体方式：</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制作和上传电</w:t>
      </w:r>
      <w:r>
        <w:rPr>
          <w:rFonts w:ascii="Times New Roman" w:eastAsia="宋体" w:hAnsi="Times New Roman" w:cs="Times New Roman" w:hint="eastAsia"/>
          <w:color w:val="000000" w:themeColor="text1"/>
        </w:rPr>
        <w:t>子投标文件要求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《远程招投标电子签章客户端用户使用说明及安装程序》。</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23.2 </w:t>
      </w:r>
      <w:r>
        <w:rPr>
          <w:rFonts w:ascii="Times New Roman" w:eastAsia="宋体" w:hAnsi="Times New Roman" w:cs="Times New Roman" w:hint="eastAsia"/>
          <w:color w:val="000000" w:themeColor="text1"/>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格式电子投标文件（以通过天津公共资源电子签章客户端正确读取签章信息为准），并于投标截止时间前上传至天津市政府采购中心招投标系统。</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等其它软件进行签章工作，将会造成天津公共资源电子签章客户端无法读取签章信息，并导致投</w:t>
      </w:r>
      <w:r>
        <w:rPr>
          <w:rFonts w:ascii="Times New Roman" w:eastAsia="宋体" w:hAnsi="Times New Roman" w:cs="Times New Roman" w:hint="eastAsia"/>
          <w:color w:val="000000" w:themeColor="text1"/>
        </w:rPr>
        <w:t>标无效。</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23.3 </w:t>
      </w:r>
      <w:r>
        <w:rPr>
          <w:rFonts w:ascii="Times New Roman" w:eastAsia="宋体" w:hAnsi="Times New Roman" w:cs="Times New Roman" w:hint="eastAsia"/>
          <w:color w:val="000000" w:themeColor="text1"/>
        </w:rPr>
        <w:t>投标人须保证电子投标文件清晰，便于识别，如因上传、扫描、格式等原因导致评审时受到影响，由投标人自行承担相应责任。</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投标人须承诺接受电子投标的方式，并自行承担由此带来的废标、无效投标的风险。</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未按招标文件的规定提交网上应答和上传加盖投标人电子签章的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格式电子投标文件（以通过天津公共资源电子签章客户端正确读取签章信息为准）的投标将被拒绝。</w:t>
      </w:r>
    </w:p>
    <w:p w:rsidR="00F7587F" w:rsidRDefault="00FB696B" w:rsidP="00FB696B">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Pr>
          <w:rFonts w:ascii="Times New Roman" w:eastAsia="宋体" w:hAnsi="Times New Roman" w:cs="Times New Roman" w:hint="eastAsia"/>
          <w:color w:val="000000" w:themeColor="text1"/>
        </w:rPr>
        <w:t>开标和评标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开标解密和资格审查</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26.1 </w:t>
      </w:r>
      <w:r>
        <w:rPr>
          <w:rFonts w:ascii="Times New Roman" w:eastAsia="宋体" w:hAnsi="Times New Roman" w:cs="Times New Roman" w:hint="eastAsia"/>
          <w:color w:val="000000" w:themeColor="text1"/>
        </w:rPr>
        <w:t>投标人须于《投标邀请函》中规定的时间内使用天津市中环认证服务有限公司发出的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“市级集采机构入口”完成开标解密。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26.2 </w:t>
      </w:r>
      <w:r>
        <w:rPr>
          <w:rFonts w:ascii="Times New Roman" w:eastAsia="宋体" w:hAnsi="Times New Roman" w:cs="Times New Roman" w:hint="eastAsia"/>
          <w:color w:val="000000" w:themeColor="text1"/>
        </w:rPr>
        <w:t>由于投标人原因，没有在规定时间内进行网上开标解密，视为无效投标。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26.3 </w:t>
      </w:r>
      <w:r>
        <w:rPr>
          <w:rFonts w:ascii="Times New Roman" w:eastAsia="宋体" w:hAnsi="Times New Roman" w:cs="Times New Roman" w:hint="eastAsia"/>
          <w:color w:val="000000" w:themeColor="text1"/>
        </w:rPr>
        <w:t>开标解密后，对开标结果进行网上公示，投标人报价为空、为零的将被视为无效投标。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26.4 </w:t>
      </w:r>
      <w:r>
        <w:rPr>
          <w:rFonts w:ascii="Times New Roman" w:eastAsia="宋体" w:hAnsi="Times New Roman" w:cs="Times New Roman" w:hint="eastAsia"/>
          <w:color w:val="000000" w:themeColor="text1"/>
        </w:rPr>
        <w:t>开标解密后，投标代表人应保持电话畅通并具备相应的网络环境，随时准备接受评委的网上询标。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26.5 </w:t>
      </w:r>
      <w:r>
        <w:rPr>
          <w:rFonts w:ascii="Times New Roman" w:eastAsia="宋体" w:hAnsi="Times New Roman" w:cs="Times New Roman" w:hint="eastAsia"/>
          <w:color w:val="000000" w:themeColor="text1"/>
        </w:rPr>
        <w:t>投标人须于</w:t>
      </w:r>
      <w:r>
        <w:rPr>
          <w:rFonts w:ascii="Times New Roman" w:eastAsia="宋体" w:hAnsi="Times New Roman" w:cs="Times New Roman" w:hint="eastAsia"/>
          <w:color w:val="000000" w:themeColor="text1"/>
        </w:rPr>
        <w:t>规定时间内通过天津市政府采购中心招投标系统“询标解答”对评委的网上询标予以解答。如投标代表人被要求到评审现场答疑时，须携带身份证等有效证件原件，以备查验。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26.6 </w:t>
      </w:r>
      <w:r>
        <w:rPr>
          <w:rFonts w:ascii="Times New Roman" w:eastAsia="宋体" w:hAnsi="Times New Roman" w:cs="Times New Roman" w:hint="eastAsia"/>
          <w:color w:val="000000" w:themeColor="text1"/>
        </w:rPr>
        <w:t>投标截止时间后，投标人不足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家的，不得开标。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26.7 </w:t>
      </w:r>
      <w:r>
        <w:rPr>
          <w:rFonts w:ascii="Times New Roman" w:eastAsia="宋体" w:hAnsi="Times New Roman" w:cs="Times New Roman" w:hint="eastAsia"/>
          <w:color w:val="000000" w:themeColor="text1"/>
        </w:rPr>
        <w:t>开标解密后，采购人或采购代理机构应当依法对投标人的资格进行审查。资格审查合格的投标人不足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家的，不得评标。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 </w:t>
      </w:r>
      <w:r>
        <w:rPr>
          <w:rFonts w:ascii="Times New Roman" w:eastAsia="宋体" w:hAnsi="Times New Roman" w:cs="Times New Roman" w:hint="eastAsia"/>
          <w:color w:val="000000" w:themeColor="text1"/>
        </w:rPr>
        <w:t>评标委员会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评标委员会成员由采购人代表和评审专家组成，成员人数应当为</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人以上单数，其中评审专家不得少于成员总数的三分之二。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评标委员会负责审查投标文件是否</w:t>
      </w:r>
      <w:r>
        <w:rPr>
          <w:rFonts w:ascii="Times New Roman" w:eastAsia="宋体" w:hAnsi="Times New Roman" w:cs="Times New Roman" w:hint="eastAsia"/>
          <w:color w:val="000000" w:themeColor="text1"/>
        </w:rPr>
        <w:t>符合招标文件的要求，并进行审查、询标、评估和比较。评标委员会认为必要时，可向投标人进行询标。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评标委员会负责完成全部评标工作，向采购人提出经评标委员会签字的书面评标报告。</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 </w:t>
      </w:r>
      <w:r>
        <w:rPr>
          <w:rFonts w:ascii="Times New Roman" w:eastAsia="宋体" w:hAnsi="Times New Roman" w:cs="Times New Roman" w:hint="eastAsia"/>
          <w:color w:val="000000" w:themeColor="text1"/>
        </w:rPr>
        <w:t>对投标文件的审查和响应性的确定</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投标截止时间后，除评标委员会要求提供外，不接受投标人及与投标人有关的任何一方递交的材料。</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28.3 </w:t>
      </w:r>
      <w:r>
        <w:rPr>
          <w:rFonts w:ascii="Times New Roman" w:eastAsia="宋体" w:hAnsi="Times New Roman" w:cs="Times New Roman" w:hint="eastAsia"/>
          <w:color w:val="000000" w:themeColor="text1"/>
        </w:rPr>
        <w:t>实质上没有响应招标文件要求的投标文件，将被拒绝。投标人不得通过修改或撤回不符合要求的内容而使其投标成为响应性的投标。如出现下列情况之一的，其投标将被拒绝或中标无效：</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）投标文件未按招标文件的要</w:t>
      </w:r>
      <w:r>
        <w:rPr>
          <w:rFonts w:ascii="Times New Roman" w:eastAsia="宋体" w:hAnsi="Times New Roman" w:cs="Times New Roman" w:hint="eastAsia"/>
          <w:color w:val="000000" w:themeColor="text1"/>
        </w:rPr>
        <w:t>求加盖电子签章的；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）投标有效期短于招标文件要求的；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）投标文件中提供虚假材料的；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）不能满足招标文件中任何一条实质性要求或加注“★”号条款出现负偏离或经评标委员会认定未实质性响应招标文件要求的或投标内容不符合相关强制性规定的；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）未按时进行网上解密或电子投标文件损坏、无效的；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）投标报价超出采购预算或最高限价；</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）其他法定投标无效的情形。</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28</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评标委员会对确定为实质上响应的投标进行审核，</w:t>
      </w:r>
      <w:r>
        <w:rPr>
          <w:rFonts w:ascii="Times New Roman" w:eastAsia="宋体" w:hAnsi="Times New Roman" w:cs="Times New Roman"/>
          <w:color w:val="000000" w:themeColor="text1"/>
        </w:rPr>
        <w:t>投标文件报价出现前后不一致的</w:t>
      </w:r>
      <w:r>
        <w:rPr>
          <w:rFonts w:ascii="Times New Roman" w:eastAsia="宋体" w:hAnsi="Times New Roman" w:cs="Times New Roman" w:hint="eastAsia"/>
          <w:color w:val="000000" w:themeColor="text1"/>
        </w:rPr>
        <w:t>，修改错误的原则如下：</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）投标文件中开标一览表（报价表）内容与投标文件中相应内容不一致的，以开标一览表（报价表）为准；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）大写金额和小写金额不一致的，以大写金额为准；</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）单价金额小数点或者百分比有明显错位的，以开标一览表的总价为准，并修改单价；</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）总价金额与按单价汇总金额不一致的，以单价金额计算结果为准。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）同时出现两种以上不一致的，按照前款规定的顺序修正。修正后的报价经投标人确认后产生约束力，投标人不确认的，其投标无效。</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28.5 </w:t>
      </w:r>
      <w:r>
        <w:rPr>
          <w:rFonts w:ascii="Times New Roman" w:eastAsia="宋体" w:hAnsi="Times New Roman" w:cs="Times New Roman" w:hint="eastAsia"/>
          <w:color w:val="000000" w:themeColor="text1"/>
        </w:rPr>
        <w:t>评标委员会将要求投标人按上述修改错误的方法调整投标报价，投标人同意后，调整后的报价对投标人起约束作用。如果投标人不接受修改后的报价，其投标将被拒绝。</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 </w:t>
      </w:r>
      <w:r>
        <w:rPr>
          <w:rFonts w:ascii="Times New Roman" w:eastAsia="宋体" w:hAnsi="Times New Roman" w:cs="Times New Roman" w:hint="eastAsia"/>
          <w:color w:val="000000" w:themeColor="text1"/>
        </w:rPr>
        <w:t>投标文件的澄清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29.1 </w:t>
      </w:r>
      <w:r>
        <w:rPr>
          <w:rFonts w:ascii="Times New Roman" w:eastAsia="宋体" w:hAnsi="Times New Roman" w:cs="Times New Roman" w:hint="eastAsia"/>
          <w:color w:val="000000" w:themeColor="text1"/>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w:t>
      </w:r>
      <w:r>
        <w:rPr>
          <w:rFonts w:ascii="Times New Roman" w:eastAsia="宋体" w:hAnsi="Times New Roman" w:cs="Times New Roman" w:hint="eastAsia"/>
          <w:color w:val="000000" w:themeColor="text1"/>
        </w:rPr>
        <w:t>按照评标委员会通知的时间、地点指派投标代表人就相关问题进行澄清。</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29.2 </w:t>
      </w:r>
      <w:r>
        <w:rPr>
          <w:rFonts w:ascii="Times New Roman" w:eastAsia="宋体" w:hAnsi="Times New Roman" w:cs="Times New Roman" w:hint="eastAsia"/>
          <w:color w:val="000000" w:themeColor="text1"/>
        </w:rPr>
        <w:t>投标人澄清、说明、答复或者补充的内容须为</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格式并加盖电子签章后上传至天津市政府采购中心招投标系统。</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29.3 </w:t>
      </w:r>
      <w:r>
        <w:rPr>
          <w:rFonts w:ascii="Times New Roman" w:eastAsia="宋体" w:hAnsi="Times New Roman" w:cs="Times New Roman" w:hint="eastAsia"/>
          <w:color w:val="000000" w:themeColor="text1"/>
        </w:rPr>
        <w:t>投标人的澄清、说明、答复或者补充应在规定的时间内完成，并不得超出投标文件的范围或对投标内容进行实质性的修改。</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29.4 </w:t>
      </w:r>
      <w:r>
        <w:rPr>
          <w:rFonts w:ascii="Times New Roman" w:eastAsia="宋体" w:hAnsi="Times New Roman" w:cs="Times New Roman" w:hint="eastAsia"/>
          <w:color w:val="000000" w:themeColor="text1"/>
        </w:rPr>
        <w:t>澄清文件将作为投标文件的一部分，与投标文件具有同等的法律效力。</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 </w:t>
      </w:r>
      <w:r>
        <w:rPr>
          <w:rFonts w:ascii="Times New Roman" w:eastAsia="宋体" w:hAnsi="Times New Roman" w:cs="Times New Roman" w:hint="eastAsia"/>
          <w:color w:val="000000" w:themeColor="text1"/>
        </w:rPr>
        <w:t>投标的评估和比较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评标委员会将根据招标文件确定的评标原则和评标方法对确定为实质上响应招标文件要求的投标进行评估和比较。</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评标原则和评标方法</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31.1 </w:t>
      </w:r>
      <w:r>
        <w:rPr>
          <w:rFonts w:ascii="Times New Roman" w:eastAsia="宋体" w:hAnsi="Times New Roman" w:cs="Times New Roman" w:hint="eastAsia"/>
          <w:color w:val="000000" w:themeColor="text1"/>
        </w:rPr>
        <w:t>评标原则</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）评标委员会应当按照客观、公正、审慎的原则，根据招标文件规定的评审程序、评审方法和评审标准进行独立评审。</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）对招标文件中描述有歧义或前后不一致的地方，但不影响项目评审的，评标委员会有权进行评判，但对同一条款的评判应适用于每个投</w:t>
      </w:r>
      <w:r>
        <w:rPr>
          <w:rFonts w:ascii="Times New Roman" w:eastAsia="宋体" w:hAnsi="Times New Roman" w:cs="Times New Roman" w:hint="eastAsia"/>
          <w:color w:val="000000" w:themeColor="text1"/>
        </w:rPr>
        <w:t>标人。</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31.2 </w:t>
      </w:r>
      <w:r>
        <w:rPr>
          <w:rFonts w:ascii="Times New Roman" w:eastAsia="宋体" w:hAnsi="Times New Roman" w:cs="Times New Roman" w:hint="eastAsia"/>
          <w:color w:val="000000" w:themeColor="text1"/>
        </w:rPr>
        <w:t>评标方法</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）根据《中华人民共和国政府采购法实施条例》和《关于进一步规范政府采购评审工作有关问题的通知》（财库〔</w:t>
      </w:r>
      <w:r>
        <w:rPr>
          <w:rFonts w:ascii="Times New Roman" w:eastAsia="宋体" w:hAnsi="Times New Roman" w:cs="Times New Roman" w:hint="eastAsia"/>
          <w:color w:val="000000" w:themeColor="text1"/>
        </w:rPr>
        <w:t>2012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69</w:t>
      </w:r>
      <w:r>
        <w:rPr>
          <w:rFonts w:ascii="Times New Roman" w:eastAsia="宋体" w:hAnsi="Times New Roman" w:cs="Times New Roman" w:hint="eastAsia"/>
          <w:color w:val="000000" w:themeColor="text1"/>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hint="eastAsia"/>
          <w:color w:val="000000" w:themeColor="text1"/>
        </w:rPr>
        <w:t>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号）文件要求，对</w:t>
      </w:r>
      <w:r>
        <w:rPr>
          <w:rFonts w:ascii="Times New Roman" w:hAnsi="Times New Roman" w:cs="Times New Roman"/>
          <w:color w:val="000000" w:themeColor="text1"/>
        </w:rPr>
        <w:t>政府采购节能、环境标志品目清单</w:t>
      </w:r>
      <w:r>
        <w:rPr>
          <w:rFonts w:ascii="Times New Roman" w:hAnsi="Times New Roman" w:cs="Times New Roman" w:hint="eastAsia"/>
          <w:color w:val="000000" w:themeColor="text1"/>
        </w:rPr>
        <w:t>内的产品实施</w:t>
      </w:r>
      <w:r>
        <w:rPr>
          <w:rFonts w:ascii="Times New Roman" w:eastAsia="宋体" w:hAnsi="Times New Roman" w:hint="eastAsia"/>
          <w:color w:val="000000" w:themeColor="text1"/>
        </w:rPr>
        <w:t>优先采购和强制采购</w:t>
      </w:r>
      <w:r>
        <w:rPr>
          <w:rFonts w:ascii="Times New Roman" w:eastAsia="宋体" w:hAnsi="Times New Roman" w:hint="eastAsia"/>
          <w:color w:val="000000" w:themeColor="text1"/>
        </w:rPr>
        <w:t>的评标方法。</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）评标委员会审查产品资质或检测报告等相关文件符合性时，应综合考虑行业特点、交易习惯、采购需求最本质原义等情况，而不应以投标文件中产品名称与招标文件产品名称是否一致作为审查的标准。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000000" w:themeColor="text1"/>
        </w:rPr>
        <w:t>采购人</w:t>
      </w:r>
      <w:r>
        <w:rPr>
          <w:rFonts w:ascii="Times New Roman" w:eastAsia="宋体" w:hAnsi="Times New Roman" w:cs="Times New Roman" w:hint="eastAsia"/>
          <w:color w:val="000000" w:themeColor="text1"/>
        </w:rPr>
        <w:t>或评标委员会经采购人授权后</w:t>
      </w:r>
      <w:r>
        <w:rPr>
          <w:rFonts w:ascii="Times New Roman" w:eastAsia="宋体" w:hAnsi="Times New Roman" w:cs="Times New Roman"/>
          <w:color w:val="000000" w:themeColor="text1"/>
        </w:rPr>
        <w:t>按中标候选供应商顺序确定中标供应商。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）根据《政府采购货物和服务招标投标管理办法》（财政部令第</w:t>
      </w:r>
      <w:r>
        <w:rPr>
          <w:rFonts w:ascii="Times New Roman" w:eastAsia="宋体" w:hAnsi="Times New Roman" w:cs="Times New Roman" w:hint="eastAsia"/>
          <w:color w:val="000000" w:themeColor="text1"/>
        </w:rPr>
        <w:t>87</w:t>
      </w:r>
      <w:r>
        <w:rPr>
          <w:rFonts w:ascii="Times New Roman" w:eastAsia="宋体" w:hAnsi="Times New Roman" w:cs="Times New Roman" w:hint="eastAsia"/>
          <w:color w:val="000000" w:themeColor="text1"/>
        </w:rPr>
        <w:t>号）第</w:t>
      </w:r>
      <w:r>
        <w:rPr>
          <w:rFonts w:ascii="Times New Roman" w:eastAsia="宋体" w:hAnsi="Times New Roman" w:cs="Times New Roman" w:hint="eastAsia"/>
          <w:color w:val="000000" w:themeColor="text1"/>
        </w:rPr>
        <w:t>43</w:t>
      </w:r>
      <w:r>
        <w:rPr>
          <w:rFonts w:ascii="Times New Roman" w:eastAsia="宋体" w:hAnsi="Times New Roman" w:cs="Times New Roman" w:hint="eastAsia"/>
          <w:color w:val="000000" w:themeColor="text1"/>
        </w:rPr>
        <w:t>条规定，如评审现场经财政部门批准本项目转为其他采购方式的，按相应采购方式程序执行。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其他注意事项</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32.1 </w:t>
      </w:r>
      <w:r>
        <w:rPr>
          <w:rFonts w:ascii="Times New Roman" w:eastAsia="宋体" w:hAnsi="Times New Roman" w:cs="Times New Roman" w:hint="eastAsia"/>
          <w:color w:val="000000" w:themeColor="text1"/>
        </w:rPr>
        <w:t>在开标、投标期间，投标人不得向评标委员会成员或采购代理机构询问评标情况、施加任何影响，不得进行旨在影响评标结果的活动。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32.2 </w:t>
      </w:r>
      <w:r>
        <w:rPr>
          <w:rFonts w:ascii="Times New Roman" w:eastAsia="宋体" w:hAnsi="Times New Roman" w:cs="Times New Roman" w:hint="eastAsia"/>
          <w:color w:val="000000" w:themeColor="text1"/>
        </w:rPr>
        <w:t>为保证定标的公正性，在评标过程中，评标委员会成员不得与投标人私下交换意见。在开、评标期间及招标工作结束后，凡与评标情况有接触的任何人不得透露审查、澄清、评价和比较等投标的有关资料以及授标建议等</w:t>
      </w:r>
      <w:r>
        <w:rPr>
          <w:rFonts w:ascii="Times New Roman" w:eastAsia="宋体" w:hAnsi="Times New Roman" w:cs="Times New Roman" w:hint="eastAsia"/>
          <w:color w:val="000000" w:themeColor="text1"/>
        </w:rPr>
        <w:t>评标情况。</w:t>
      </w:r>
    </w:p>
    <w:p w:rsidR="00F7587F" w:rsidRDefault="00FB696B" w:rsidP="00FB696B">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32.3 </w:t>
      </w:r>
      <w:r>
        <w:rPr>
          <w:rFonts w:ascii="Times New Roman" w:eastAsia="宋体" w:hAnsi="Times New Roman" w:cs="Times New Roman" w:hint="eastAsia"/>
          <w:color w:val="000000" w:themeColor="text1"/>
        </w:rPr>
        <w:t>本项目不接受赠品、回扣或者与采购无关的其他商品、服务。</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32.4 </w:t>
      </w:r>
      <w:r>
        <w:rPr>
          <w:rFonts w:ascii="Times New Roman" w:eastAsia="宋体" w:hAnsi="Times New Roman" w:cs="Times New Roman" w:hint="eastAsia"/>
          <w:color w:val="000000" w:themeColor="text1"/>
        </w:rPr>
        <w:t>不同投标人所投产品均为同一品牌或任一核心产品为同一品牌时，按以下原则处理：</w:t>
      </w:r>
    </w:p>
    <w:p w:rsidR="00F7587F" w:rsidRDefault="00FB696B" w:rsidP="00FB696B">
      <w:pPr>
        <w:spacing w:line="360" w:lineRule="auto"/>
        <w:ind w:firstLineChars="200" w:firstLine="446"/>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Pr>
          <w:color w:val="000000" w:themeColor="text1"/>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color w:val="000000" w:themeColor="text1"/>
          <w:sz w:val="24"/>
          <w:szCs w:val="24"/>
        </w:rPr>
        <w:t>自行选取一个投标人参加评标</w:t>
      </w:r>
      <w:r>
        <w:rPr>
          <w:color w:val="000000" w:themeColor="text1"/>
          <w:sz w:val="24"/>
          <w:szCs w:val="24"/>
        </w:rPr>
        <w:t>，其他投标无效。</w:t>
      </w:r>
    </w:p>
    <w:p w:rsidR="00F7587F" w:rsidRDefault="00FB696B" w:rsidP="00FB696B">
      <w:pPr>
        <w:spacing w:line="360" w:lineRule="auto"/>
        <w:ind w:firstLineChars="200" w:firstLine="446"/>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）采用</w:t>
      </w:r>
      <w:r>
        <w:rPr>
          <w:color w:val="000000" w:themeColor="text1"/>
          <w:sz w:val="24"/>
          <w:szCs w:val="24"/>
        </w:rPr>
        <w:t>综合评分法的采购项目，提供相同品牌产品且通过资格审查、符合性审查的不同投标人参加同一合同项下投标的，按一家投标人计算，评审后得分最高的同</w:t>
      </w:r>
      <w:r>
        <w:rPr>
          <w:color w:val="000000" w:themeColor="text1"/>
          <w:sz w:val="24"/>
          <w:szCs w:val="24"/>
        </w:rPr>
        <w:t>品牌投标人获得中标人推荐资格；评审得分相同的，由采购人</w:t>
      </w:r>
      <w:r>
        <w:rPr>
          <w:rFonts w:hint="eastAsia"/>
          <w:color w:val="000000" w:themeColor="text1"/>
          <w:sz w:val="24"/>
          <w:szCs w:val="24"/>
        </w:rPr>
        <w:t>自行选取</w:t>
      </w:r>
      <w:r>
        <w:rPr>
          <w:color w:val="000000" w:themeColor="text1"/>
          <w:sz w:val="24"/>
          <w:szCs w:val="24"/>
        </w:rPr>
        <w:t>一个投标人获得中标人推荐资格，其他同品牌投标人不作为中标候选人。</w:t>
      </w:r>
    </w:p>
    <w:p w:rsidR="00F7587F" w:rsidRDefault="00F7587F" w:rsidP="00FB696B">
      <w:pPr>
        <w:pStyle w:val="Default"/>
        <w:spacing w:line="360" w:lineRule="auto"/>
        <w:ind w:firstLineChars="200" w:firstLine="446"/>
        <w:jc w:val="both"/>
        <w:rPr>
          <w:rFonts w:ascii="Times New Roman" w:eastAsia="宋体" w:hAnsi="Times New Roman" w:cs="Times New Roman"/>
          <w:color w:val="000000" w:themeColor="text1"/>
        </w:rPr>
      </w:pPr>
    </w:p>
    <w:p w:rsidR="00F7587F" w:rsidRDefault="00FB696B" w:rsidP="00FB696B">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Pr>
          <w:rFonts w:ascii="Times New Roman" w:eastAsia="宋体" w:hAnsi="Times New Roman" w:cs="Times New Roman" w:hint="eastAsia"/>
          <w:color w:val="000000" w:themeColor="text1"/>
        </w:rPr>
        <w:t>授予合同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 </w:t>
      </w:r>
      <w:r>
        <w:rPr>
          <w:rFonts w:ascii="Times New Roman" w:eastAsia="宋体" w:hAnsi="Times New Roman" w:cs="Times New Roman" w:hint="eastAsia"/>
          <w:color w:val="000000" w:themeColor="text1"/>
        </w:rPr>
        <w:t>中标供应商的产生</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33.1 </w:t>
      </w:r>
      <w:r>
        <w:rPr>
          <w:rFonts w:ascii="Times New Roman" w:eastAsia="宋体" w:hAnsi="Times New Roman" w:cs="Times New Roman" w:hint="eastAsia"/>
          <w:color w:val="000000" w:themeColor="text1"/>
        </w:rPr>
        <w:t>采购人可以事先授权评标委员会直接确定中标供应商。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33.2 </w:t>
      </w:r>
      <w:r>
        <w:rPr>
          <w:rFonts w:ascii="Times New Roman" w:eastAsia="宋体" w:hAnsi="Times New Roman" w:cs="Times New Roman" w:hint="eastAsia"/>
          <w:color w:val="000000" w:themeColor="text1"/>
        </w:rPr>
        <w:t>采购人也可以按照《政府采购法》及其实施条例等法律法规的规定和招标文件的要求确认中标供应商。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中标通知</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34.1 </w:t>
      </w:r>
      <w:r>
        <w:rPr>
          <w:rFonts w:ascii="Times New Roman" w:eastAsia="宋体" w:hAnsi="Times New Roman" w:cs="Times New Roman" w:hint="eastAsia"/>
          <w:color w:val="000000" w:themeColor="text1"/>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“市级集采机构入口”，并从“供应商系统”的“查看项目文件”中获取）。《中标通知书》一经发出即发生法律效力。</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投标人可使用天津市中环认证服务有限公司发出的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w:t>
      </w:r>
      <w:r>
        <w:rPr>
          <w:rFonts w:ascii="Times New Roman" w:eastAsia="宋体" w:hAnsi="Times New Roman" w:cs="Times New Roman" w:hint="eastAsia"/>
          <w:color w:val="000000" w:themeColor="text1"/>
        </w:rPr>
        <w:t>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“市级集采机构入口”，并从“供应商系统”的“项目资审情况”中获取未通过资格审查的原因或从“供应商系统”的“查看排序和得分”中获取未中标人本人的评审得分与排序。</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 </w:t>
      </w:r>
      <w:r>
        <w:rPr>
          <w:rFonts w:ascii="Times New Roman" w:eastAsia="宋体" w:hAnsi="Times New Roman" w:cs="Times New Roman" w:hint="eastAsia"/>
          <w:color w:val="000000" w:themeColor="text1"/>
        </w:rPr>
        <w:t>签订合同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36.1 </w:t>
      </w:r>
      <w:r>
        <w:rPr>
          <w:rFonts w:ascii="Times New Roman" w:eastAsia="宋体" w:hAnsi="Times New Roman" w:cs="Times New Roman" w:hint="eastAsia"/>
          <w:color w:val="000000" w:themeColor="text1"/>
        </w:rPr>
        <w:t>采购人与中标供应商应当在中标通知书发出之日起三十日内，按照招标文件确定的事项签订政府采购合同。合同文本请使用天津市中环认证服务有限公司发</w:t>
      </w:r>
      <w:r>
        <w:rPr>
          <w:rFonts w:ascii="Times New Roman" w:eastAsia="宋体" w:hAnsi="Times New Roman" w:cs="Times New Roman" w:hint="eastAsia"/>
          <w:color w:val="000000" w:themeColor="text1"/>
        </w:rPr>
        <w:t>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36.2 </w:t>
      </w:r>
      <w:r>
        <w:rPr>
          <w:rFonts w:ascii="Times New Roman" w:eastAsia="宋体" w:hAnsi="Times New Roman" w:cs="Times New Roman" w:hint="eastAsia"/>
          <w:color w:val="000000" w:themeColor="text1"/>
        </w:rPr>
        <w:t>招标文件、中标供应商的投标文件及其澄清文件等，均为签订合同的依据，且为合同的组成部分。</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 </w:t>
      </w:r>
      <w:r>
        <w:rPr>
          <w:rFonts w:ascii="Times New Roman" w:eastAsia="宋体" w:hAnsi="Times New Roman" w:cs="Times New Roman" w:hint="eastAsia"/>
          <w:color w:val="000000" w:themeColor="text1"/>
        </w:rPr>
        <w:t>履约保证金</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37.1 </w:t>
      </w:r>
      <w:r>
        <w:rPr>
          <w:rFonts w:ascii="Times New Roman" w:eastAsia="宋体" w:hAnsi="Times New Roman" w:cs="Times New Roman" w:hint="eastAsia"/>
          <w:color w:val="000000" w:themeColor="text1"/>
        </w:rPr>
        <w:t>若《招标项目要求》规定须提交履约保证金的，中标供应商须按照规定要求提交履约保证金。</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37.2 </w:t>
      </w:r>
      <w:r>
        <w:rPr>
          <w:rFonts w:ascii="Times New Roman" w:eastAsia="宋体" w:hAnsi="Times New Roman" w:cs="Times New Roman" w:hint="eastAsia"/>
          <w:color w:val="000000" w:themeColor="text1"/>
        </w:rPr>
        <w:t>中标供应商未能按合同规定履行</w:t>
      </w:r>
      <w:r>
        <w:rPr>
          <w:rFonts w:ascii="Times New Roman" w:eastAsia="宋体" w:hAnsi="Times New Roman" w:cs="Times New Roman" w:hint="eastAsia"/>
          <w:color w:val="000000" w:themeColor="text1"/>
        </w:rPr>
        <w:t>其义务，采购人有权没收其履约保证金。</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38. </w:t>
      </w:r>
      <w:r>
        <w:rPr>
          <w:rFonts w:ascii="Times New Roman" w:eastAsia="宋体" w:hAnsi="Times New Roman" w:cs="Times New Roman" w:hint="eastAsia"/>
          <w:color w:val="000000" w:themeColor="text1"/>
        </w:rPr>
        <w:t>中标供应商拒绝与采购人签订合同的，采购人可以按照评审报告推荐的中标候选人名单排序，确定下一候选人为中标供应商，也可以重新开展政府采购活动。</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 </w:t>
      </w:r>
      <w:r>
        <w:rPr>
          <w:rFonts w:ascii="Times New Roman" w:eastAsia="宋体" w:hAnsi="Times New Roman" w:cs="Times New Roman" w:hint="eastAsia"/>
          <w:color w:val="000000" w:themeColor="text1"/>
        </w:rPr>
        <w:t>合同分包</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39.1 </w:t>
      </w:r>
      <w:r>
        <w:rPr>
          <w:rFonts w:ascii="Times New Roman" w:eastAsia="宋体" w:hAnsi="Times New Roman" w:cs="Times New Roman" w:hint="eastAsia"/>
          <w:color w:val="000000" w:themeColor="text1"/>
        </w:rPr>
        <w:t>未经采购人同意，中标供应商不得分包合同。</w:t>
      </w:r>
    </w:p>
    <w:p w:rsidR="00F7587F" w:rsidRDefault="00FB696B" w:rsidP="00FB696B">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39.2 </w:t>
      </w:r>
      <w:r>
        <w:rPr>
          <w:rFonts w:ascii="Times New Roman" w:eastAsia="宋体" w:hAnsi="Times New Roman" w:cs="Times New Roman" w:hint="eastAsia"/>
          <w:color w:val="000000" w:themeColor="text1"/>
        </w:rPr>
        <w:t>政府采购合同分包履行的，中标供应商就采购项目和分包项目向采购人负责，分包供应商就分包项目承担责任。</w:t>
      </w:r>
    </w:p>
    <w:p w:rsidR="00F7587F" w:rsidRDefault="00FB696B" w:rsidP="00FB696B">
      <w:pPr>
        <w:pStyle w:val="Default"/>
        <w:spacing w:line="360" w:lineRule="auto"/>
        <w:ind w:firstLineChars="200" w:firstLine="446"/>
        <w:jc w:val="both"/>
        <w:rPr>
          <w:b/>
          <w:bCs/>
          <w:color w:val="000000" w:themeColor="text1"/>
          <w:kern w:val="28"/>
          <w:sz w:val="32"/>
          <w:szCs w:val="32"/>
        </w:rPr>
      </w:pPr>
      <w:r>
        <w:rPr>
          <w:color w:val="000000" w:themeColor="text1"/>
        </w:rPr>
        <w:br w:type="page"/>
      </w:r>
    </w:p>
    <w:p w:rsidR="00F7587F" w:rsidRDefault="00FB696B">
      <w:pPr>
        <w:pStyle w:val="ab"/>
        <w:rPr>
          <w:rFonts w:ascii="Times New Roman" w:hAnsi="Times New Roman"/>
          <w:color w:val="000000" w:themeColor="text1"/>
        </w:rPr>
      </w:pPr>
      <w:r>
        <w:rPr>
          <w:rFonts w:ascii="Times New Roman" w:hAnsi="Times New Roman" w:hint="eastAsia"/>
          <w:color w:val="000000" w:themeColor="text1"/>
        </w:rPr>
        <w:t>第四部分</w:t>
      </w:r>
      <w:r>
        <w:rPr>
          <w:rFonts w:ascii="Times New Roman" w:hAnsi="Times New Roman" w:hint="eastAsia"/>
          <w:color w:val="000000" w:themeColor="text1"/>
        </w:rPr>
        <w:t xml:space="preserve">  </w:t>
      </w:r>
      <w:r>
        <w:rPr>
          <w:rFonts w:ascii="Times New Roman" w:hAnsi="Times New Roman" w:hint="eastAsia"/>
          <w:color w:val="000000" w:themeColor="text1"/>
        </w:rPr>
        <w:t>合同条款</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供、需双方根据</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日天津市政府采购中心关于</w:t>
      </w:r>
      <w:r>
        <w:rPr>
          <w:rFonts w:hint="eastAsia"/>
          <w:color w:val="000000" w:themeColor="text1"/>
          <w:sz w:val="24"/>
        </w:rPr>
        <w:t xml:space="preserve">              </w:t>
      </w:r>
      <w:r>
        <w:rPr>
          <w:rFonts w:hint="eastAsia"/>
          <w:color w:val="000000" w:themeColor="text1"/>
          <w:sz w:val="24"/>
        </w:rPr>
        <w:t>项目（项目编号：</w:t>
      </w:r>
      <w:r>
        <w:rPr>
          <w:rFonts w:hint="eastAsia"/>
          <w:color w:val="000000" w:themeColor="text1"/>
          <w:sz w:val="24"/>
        </w:rPr>
        <w:t xml:space="preserve">TGPC-20   -    -    </w:t>
      </w:r>
      <w:r>
        <w:rPr>
          <w:rFonts w:hint="eastAsia"/>
          <w:color w:val="000000" w:themeColor="text1"/>
          <w:sz w:val="24"/>
        </w:rPr>
        <w:t>）的招标结果和招标文件的要求，并经双方协商一致，达成货物购销合同：</w:t>
      </w:r>
    </w:p>
    <w:p w:rsidR="00F7587F" w:rsidRDefault="00FB696B">
      <w:pPr>
        <w:pStyle w:val="af3"/>
        <w:numPr>
          <w:ilvl w:val="0"/>
          <w:numId w:val="5"/>
        </w:numPr>
        <w:spacing w:line="480" w:lineRule="exact"/>
        <w:ind w:firstLineChars="0"/>
        <w:rPr>
          <w:color w:val="000000" w:themeColor="text1"/>
          <w:sz w:val="24"/>
          <w:szCs w:val="24"/>
        </w:rPr>
      </w:pPr>
      <w:r>
        <w:rPr>
          <w:rFonts w:hint="eastAsia"/>
          <w:color w:val="000000" w:themeColor="text1"/>
          <w:sz w:val="24"/>
          <w:szCs w:val="24"/>
        </w:rPr>
        <w:t>本合同为中小企业预留合同</w:t>
      </w:r>
    </w:p>
    <w:p w:rsidR="00F7587F" w:rsidRDefault="00FB696B">
      <w:pPr>
        <w:pStyle w:val="af3"/>
        <w:numPr>
          <w:ilvl w:val="0"/>
          <w:numId w:val="5"/>
        </w:numPr>
        <w:spacing w:line="480" w:lineRule="exact"/>
        <w:ind w:firstLineChars="0"/>
        <w:rPr>
          <w:color w:val="000000" w:themeColor="text1"/>
          <w:sz w:val="24"/>
          <w:szCs w:val="24"/>
        </w:rPr>
      </w:pPr>
      <w:r>
        <w:rPr>
          <w:rFonts w:hint="eastAsia"/>
          <w:color w:val="000000" w:themeColor="text1"/>
          <w:sz w:val="24"/>
          <w:szCs w:val="24"/>
        </w:rPr>
        <w:t>本合同非中小企业预留合同</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一、货物名称：</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货物型号：</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制造商：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货物原产地：</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货物数量：</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货物单价：</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货物总价款：</w:t>
      </w:r>
      <w:r>
        <w:rPr>
          <w:rFonts w:hint="eastAsia"/>
          <w:color w:val="000000" w:themeColor="text1"/>
          <w:sz w:val="24"/>
        </w:rPr>
        <w:t xml:space="preserve"> </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大写：</w:t>
      </w:r>
      <w:r>
        <w:rPr>
          <w:rFonts w:hint="eastAsia"/>
          <w:color w:val="000000" w:themeColor="text1"/>
          <w:sz w:val="24"/>
        </w:rPr>
        <w:t xml:space="preserve"> </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二、货物质量要求及供方对质量负责条件和期限：</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货物具体技术指标见附件</w:t>
      </w:r>
      <w:r>
        <w:rPr>
          <w:rFonts w:hint="eastAsia"/>
          <w:color w:val="000000" w:themeColor="text1"/>
          <w:sz w:val="24"/>
        </w:rPr>
        <w:t>1</w:t>
      </w:r>
      <w:r>
        <w:rPr>
          <w:rFonts w:hint="eastAsia"/>
          <w:color w:val="000000" w:themeColor="text1"/>
          <w:sz w:val="24"/>
        </w:rPr>
        <w:t>。</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供方对所提供的货物提供</w:t>
      </w:r>
      <w:r>
        <w:rPr>
          <w:rFonts w:hint="eastAsia"/>
          <w:color w:val="000000" w:themeColor="text1"/>
          <w:sz w:val="24"/>
        </w:rPr>
        <w:t xml:space="preserve">     </w:t>
      </w:r>
      <w:r>
        <w:rPr>
          <w:rFonts w:hint="eastAsia"/>
          <w:color w:val="000000" w:themeColor="text1"/>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三、供方所提供的货物必须</w:t>
      </w:r>
      <w:r>
        <w:rPr>
          <w:rFonts w:hint="eastAsia"/>
          <w:color w:val="000000" w:themeColor="text1"/>
          <w:sz w:val="24"/>
        </w:rPr>
        <w:t>具有合法手续及相关文件。如涉及知识产权则必须是自己拥有或合法使用的。</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四、交货时间、地点、方式：</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合同签订后，于</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日之前将所供货物在需方或需方指定处交付（具体地点：</w:t>
      </w:r>
      <w:r>
        <w:rPr>
          <w:rFonts w:hint="eastAsia"/>
          <w:color w:val="000000" w:themeColor="text1"/>
          <w:sz w:val="24"/>
        </w:rPr>
        <w:t xml:space="preserve">       </w:t>
      </w:r>
      <w:r>
        <w:rPr>
          <w:rFonts w:hint="eastAsia"/>
          <w:color w:val="000000" w:themeColor="text1"/>
          <w:sz w:val="24"/>
        </w:rPr>
        <w:t>），并于</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日之前完成安装、调试工作，货物运送产生的费用由供方负责。</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五、供方应随货物向需方交付货物的使用说明书及与货物相关的资料。如果所提交文件是外文的，供方有义务为需方提供中文或译成中文文件。</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六、验收工作由需方负责对货物进行验收。</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七、货款支付方式：</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本合同以人民币进行结算</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付款方式：</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合同签订后</w:t>
      </w:r>
      <w:r>
        <w:rPr>
          <w:rFonts w:hint="eastAsia"/>
          <w:color w:val="000000" w:themeColor="text1"/>
          <w:sz w:val="24"/>
        </w:rPr>
        <w:t xml:space="preserve">    </w:t>
      </w:r>
      <w:r>
        <w:rPr>
          <w:rFonts w:hint="eastAsia"/>
          <w:color w:val="000000" w:themeColor="text1"/>
          <w:sz w:val="24"/>
        </w:rPr>
        <w:t>个工作日内支付合同总额</w:t>
      </w:r>
      <w:r>
        <w:rPr>
          <w:rFonts w:hint="eastAsia"/>
          <w:color w:val="000000" w:themeColor="text1"/>
          <w:sz w:val="24"/>
        </w:rPr>
        <w:t xml:space="preserve">   %</w:t>
      </w:r>
      <w:r>
        <w:rPr>
          <w:rFonts w:hint="eastAsia"/>
          <w:color w:val="000000" w:themeColor="text1"/>
          <w:sz w:val="24"/>
        </w:rPr>
        <w:t>的货款；货到现场安装调试完毕验收合格无质量问题后</w:t>
      </w:r>
      <w:r>
        <w:rPr>
          <w:rFonts w:hint="eastAsia"/>
          <w:color w:val="000000" w:themeColor="text1"/>
          <w:sz w:val="24"/>
        </w:rPr>
        <w:t xml:space="preserve">   </w:t>
      </w:r>
      <w:r>
        <w:rPr>
          <w:rFonts w:hint="eastAsia"/>
          <w:color w:val="000000" w:themeColor="text1"/>
          <w:sz w:val="24"/>
        </w:rPr>
        <w:t>个工作日内支付合同总额</w:t>
      </w:r>
      <w:r>
        <w:rPr>
          <w:rFonts w:hint="eastAsia"/>
          <w:color w:val="000000" w:themeColor="text1"/>
          <w:sz w:val="24"/>
        </w:rPr>
        <w:t xml:space="preserve">   %</w:t>
      </w:r>
      <w:r>
        <w:rPr>
          <w:rFonts w:hint="eastAsia"/>
          <w:color w:val="000000" w:themeColor="text1"/>
          <w:sz w:val="24"/>
        </w:rPr>
        <w:t>的货款；所有货物使用无质量问题，自验收合格之日起</w:t>
      </w:r>
      <w:r>
        <w:rPr>
          <w:rFonts w:hint="eastAsia"/>
          <w:color w:val="000000" w:themeColor="text1"/>
          <w:sz w:val="24"/>
        </w:rPr>
        <w:t xml:space="preserve">   </w:t>
      </w:r>
      <w:r>
        <w:rPr>
          <w:rFonts w:hint="eastAsia"/>
          <w:color w:val="000000" w:themeColor="text1"/>
          <w:sz w:val="24"/>
        </w:rPr>
        <w:t>个月后</w:t>
      </w:r>
      <w:r>
        <w:rPr>
          <w:rFonts w:hint="eastAsia"/>
          <w:color w:val="000000" w:themeColor="text1"/>
          <w:sz w:val="24"/>
        </w:rPr>
        <w:t xml:space="preserve">   </w:t>
      </w:r>
      <w:r>
        <w:rPr>
          <w:rFonts w:hint="eastAsia"/>
          <w:color w:val="000000" w:themeColor="text1"/>
          <w:sz w:val="24"/>
        </w:rPr>
        <w:t>个工作日内支付其余</w:t>
      </w:r>
      <w:r>
        <w:rPr>
          <w:rFonts w:hint="eastAsia"/>
          <w:color w:val="000000" w:themeColor="text1"/>
          <w:sz w:val="24"/>
        </w:rPr>
        <w:t xml:space="preserve">   %</w:t>
      </w:r>
      <w:r>
        <w:rPr>
          <w:rFonts w:hint="eastAsia"/>
          <w:color w:val="000000" w:themeColor="text1"/>
          <w:sz w:val="24"/>
        </w:rPr>
        <w:t>的货款。</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供方开户银行（汉字全称）：</w:t>
      </w:r>
      <w:r>
        <w:rPr>
          <w:rFonts w:hint="eastAsia"/>
          <w:color w:val="000000" w:themeColor="text1"/>
          <w:sz w:val="24"/>
        </w:rPr>
        <w:t xml:space="preserve">              </w:t>
      </w:r>
      <w:r>
        <w:rPr>
          <w:rFonts w:hint="eastAsia"/>
          <w:color w:val="000000" w:themeColor="text1"/>
          <w:sz w:val="24"/>
        </w:rPr>
        <w:t>，行号（数字代码）：</w:t>
      </w:r>
      <w:r>
        <w:rPr>
          <w:rFonts w:hint="eastAsia"/>
          <w:color w:val="000000" w:themeColor="text1"/>
          <w:sz w:val="24"/>
        </w:rPr>
        <w:t xml:space="preserve">        </w:t>
      </w:r>
      <w:r>
        <w:rPr>
          <w:rFonts w:hint="eastAsia"/>
          <w:color w:val="000000" w:themeColor="text1"/>
          <w:sz w:val="24"/>
        </w:rPr>
        <w:t>，</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帐号：</w:t>
      </w:r>
      <w:r>
        <w:rPr>
          <w:rFonts w:hint="eastAsia"/>
          <w:color w:val="000000" w:themeColor="text1"/>
          <w:sz w:val="24"/>
        </w:rPr>
        <w:t xml:space="preserve">                                 </w:t>
      </w:r>
      <w:r>
        <w:rPr>
          <w:rFonts w:hint="eastAsia"/>
          <w:color w:val="000000" w:themeColor="text1"/>
          <w:sz w:val="24"/>
        </w:rPr>
        <w:t>。</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合同约定的交货期或验收期届满，需方由于不具备现场条件导致供方无法安</w:t>
      </w:r>
      <w:r>
        <w:rPr>
          <w:rFonts w:hint="eastAsia"/>
          <w:color w:val="000000" w:themeColor="text1"/>
          <w:sz w:val="24"/>
        </w:rPr>
        <w:t>装和验收，合同顺延，延期</w:t>
      </w:r>
      <w:r>
        <w:rPr>
          <w:rFonts w:hint="eastAsia"/>
          <w:color w:val="000000" w:themeColor="text1"/>
          <w:sz w:val="24"/>
        </w:rPr>
        <w:t>30</w:t>
      </w:r>
      <w:r>
        <w:rPr>
          <w:rFonts w:hint="eastAsia"/>
          <w:color w:val="000000" w:themeColor="text1"/>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如所供货物出现质量问题，需方在付款期内随时有权停止付款，待供方对该货物消除障碍正常运转后再行付款。付款的时间则相应顺延。</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八、违约责任：</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需方无正当理由拒收货物的，需方向供方偿付货款总值</w:t>
      </w:r>
      <w:r>
        <w:rPr>
          <w:rFonts w:hint="eastAsia"/>
          <w:color w:val="000000" w:themeColor="text1"/>
          <w:sz w:val="24"/>
        </w:rPr>
        <w:t>30%</w:t>
      </w:r>
      <w:r>
        <w:rPr>
          <w:rFonts w:hint="eastAsia"/>
          <w:color w:val="000000" w:themeColor="text1"/>
          <w:sz w:val="24"/>
        </w:rPr>
        <w:t>的违约金。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需方逾期支付货款的，需方向供方每日偿付欠款总额</w:t>
      </w:r>
      <w:r>
        <w:rPr>
          <w:rFonts w:hint="eastAsia"/>
          <w:color w:val="000000" w:themeColor="text1"/>
          <w:sz w:val="24"/>
        </w:rPr>
        <w:t>5</w:t>
      </w:r>
      <w:r>
        <w:rPr>
          <w:rFonts w:hint="eastAsia"/>
          <w:color w:val="000000" w:themeColor="text1"/>
          <w:sz w:val="24"/>
        </w:rPr>
        <w:t>‰的违约金。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供方所交的货物品种、型号、规格、产地及制造商、质量不符合合同规定标准的，需方有权拒收，供方向需方偿付货款总值</w:t>
      </w:r>
      <w:r>
        <w:rPr>
          <w:rFonts w:hint="eastAsia"/>
          <w:color w:val="000000" w:themeColor="text1"/>
          <w:sz w:val="24"/>
        </w:rPr>
        <w:t>30%</w:t>
      </w:r>
      <w:r>
        <w:rPr>
          <w:rFonts w:hint="eastAsia"/>
          <w:color w:val="000000" w:themeColor="text1"/>
          <w:sz w:val="24"/>
        </w:rPr>
        <w:t>的违约金。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供方不能交付货物的，供方向需方支付货款总值</w:t>
      </w:r>
      <w:r>
        <w:rPr>
          <w:rFonts w:hint="eastAsia"/>
          <w:color w:val="000000" w:themeColor="text1"/>
          <w:sz w:val="24"/>
        </w:rPr>
        <w:t>30%</w:t>
      </w:r>
      <w:r>
        <w:rPr>
          <w:rFonts w:hint="eastAsia"/>
          <w:color w:val="000000" w:themeColor="text1"/>
          <w:sz w:val="24"/>
        </w:rPr>
        <w:t>的违约金。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供方逾期交付货物的，供方向需方每日偿付货款总额</w:t>
      </w:r>
      <w:r>
        <w:rPr>
          <w:rFonts w:hint="eastAsia"/>
          <w:color w:val="000000" w:themeColor="text1"/>
          <w:sz w:val="24"/>
        </w:rPr>
        <w:t>5</w:t>
      </w:r>
      <w:r>
        <w:rPr>
          <w:color w:val="000000" w:themeColor="text1"/>
          <w:sz w:val="24"/>
        </w:rPr>
        <w:t>‰</w:t>
      </w:r>
      <w:r>
        <w:rPr>
          <w:rFonts w:hint="eastAsia"/>
          <w:color w:val="000000" w:themeColor="text1"/>
          <w:sz w:val="24"/>
        </w:rPr>
        <w:t>的违约金。</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十、由于供需</w:t>
      </w:r>
      <w:r>
        <w:rPr>
          <w:rFonts w:hint="eastAsia"/>
          <w:color w:val="000000" w:themeColor="text1"/>
          <w:sz w:val="24"/>
        </w:rPr>
        <w:t>双方在履行本合同过程中出现问题，由供需双方直接交涉解决，包括采用诉诸法律的手段。</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十一、有关涉及本合同供方向天津市政府采购中心所提交的投标文件及有关澄清资料和服务承诺均视为本合同不可分割的部分，对供方具有约束力。</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十二、本合同未作明示约定，而又有相关法律、法规规定的，从其规定。本合同发生争议产生的诉讼，由合同履行所在地人民法院管辖。</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十三、本合同一式</w:t>
      </w:r>
      <w:r>
        <w:rPr>
          <w:rFonts w:hint="eastAsia"/>
          <w:color w:val="000000" w:themeColor="text1"/>
          <w:sz w:val="24"/>
        </w:rPr>
        <w:t xml:space="preserve">   </w:t>
      </w:r>
      <w:r>
        <w:rPr>
          <w:rFonts w:hint="eastAsia"/>
          <w:color w:val="000000" w:themeColor="text1"/>
          <w:sz w:val="24"/>
        </w:rPr>
        <w:t>份，供方持</w:t>
      </w:r>
      <w:r>
        <w:rPr>
          <w:rFonts w:hint="eastAsia"/>
          <w:color w:val="000000" w:themeColor="text1"/>
          <w:sz w:val="24"/>
        </w:rPr>
        <w:t xml:space="preserve">   </w:t>
      </w:r>
      <w:r>
        <w:rPr>
          <w:rFonts w:hint="eastAsia"/>
          <w:color w:val="000000" w:themeColor="text1"/>
          <w:sz w:val="24"/>
        </w:rPr>
        <w:t>份，需方持</w:t>
      </w:r>
      <w:r>
        <w:rPr>
          <w:rFonts w:hint="eastAsia"/>
          <w:color w:val="000000" w:themeColor="text1"/>
          <w:sz w:val="24"/>
        </w:rPr>
        <w:t xml:space="preserve">   </w:t>
      </w:r>
      <w:r>
        <w:rPr>
          <w:rFonts w:hint="eastAsia"/>
          <w:color w:val="000000" w:themeColor="text1"/>
          <w:sz w:val="24"/>
        </w:rPr>
        <w:t>份，均具同等效力，签字盖章后生效。</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供方（公章）：</w:t>
      </w:r>
      <w:r>
        <w:rPr>
          <w:rFonts w:hint="eastAsia"/>
          <w:color w:val="000000" w:themeColor="text1"/>
          <w:sz w:val="24"/>
        </w:rPr>
        <w:t xml:space="preserve">                </w:t>
      </w:r>
      <w:r>
        <w:rPr>
          <w:rFonts w:hint="eastAsia"/>
          <w:color w:val="000000" w:themeColor="text1"/>
          <w:sz w:val="24"/>
        </w:rPr>
        <w:t>需方（公章）：</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地址：</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地址：</w:t>
      </w:r>
      <w:r>
        <w:rPr>
          <w:rFonts w:hint="eastAsia"/>
          <w:color w:val="000000" w:themeColor="text1"/>
          <w:sz w:val="24"/>
        </w:rPr>
        <w:t xml:space="preserve"> </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法定代表人：</w:t>
      </w:r>
      <w:r>
        <w:rPr>
          <w:rFonts w:hint="eastAsia"/>
          <w:color w:val="000000" w:themeColor="text1"/>
          <w:sz w:val="24"/>
        </w:rPr>
        <w:t xml:space="preserve">                 </w:t>
      </w:r>
      <w:r>
        <w:rPr>
          <w:rFonts w:hint="eastAsia"/>
          <w:color w:val="000000" w:themeColor="text1"/>
          <w:sz w:val="24"/>
        </w:rPr>
        <w:t>法定代表人：</w:t>
      </w:r>
      <w:r>
        <w:rPr>
          <w:rFonts w:hint="eastAsia"/>
          <w:color w:val="000000" w:themeColor="text1"/>
          <w:sz w:val="24"/>
        </w:rPr>
        <w:t xml:space="preserve"> </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委托代理人：</w:t>
      </w:r>
      <w:r>
        <w:rPr>
          <w:rFonts w:hint="eastAsia"/>
          <w:color w:val="000000" w:themeColor="text1"/>
          <w:sz w:val="24"/>
        </w:rPr>
        <w:t xml:space="preserve">                 </w:t>
      </w:r>
      <w:r>
        <w:rPr>
          <w:rFonts w:hint="eastAsia"/>
          <w:color w:val="000000" w:themeColor="text1"/>
          <w:sz w:val="24"/>
        </w:rPr>
        <w:t>委托代理人：</w:t>
      </w:r>
      <w:r>
        <w:rPr>
          <w:rFonts w:hint="eastAsia"/>
          <w:color w:val="000000" w:themeColor="text1"/>
          <w:sz w:val="24"/>
        </w:rPr>
        <w:t xml:space="preserve"> </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电话：</w:t>
      </w:r>
      <w:r>
        <w:rPr>
          <w:rFonts w:hint="eastAsia"/>
          <w:color w:val="000000" w:themeColor="text1"/>
          <w:sz w:val="24"/>
        </w:rPr>
        <w:t xml:space="preserve">                       </w:t>
      </w:r>
      <w:r>
        <w:rPr>
          <w:rFonts w:hint="eastAsia"/>
          <w:color w:val="000000" w:themeColor="text1"/>
          <w:sz w:val="24"/>
        </w:rPr>
        <w:t>电话：</w:t>
      </w:r>
    </w:p>
    <w:p w:rsidR="00F7587F" w:rsidRDefault="00FB696B" w:rsidP="00FB696B">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时间：</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r>
        <w:rPr>
          <w:color w:val="000000" w:themeColor="text1"/>
          <w:sz w:val="24"/>
        </w:rPr>
        <w:br w:type="page"/>
      </w:r>
    </w:p>
    <w:p w:rsidR="00F7587F" w:rsidRDefault="00FB696B">
      <w:pPr>
        <w:pStyle w:val="ab"/>
        <w:rPr>
          <w:rFonts w:ascii="Times New Roman" w:hAnsi="Times New Roman"/>
          <w:color w:val="000000" w:themeColor="text1"/>
        </w:rPr>
      </w:pPr>
      <w:r>
        <w:rPr>
          <w:rFonts w:ascii="Times New Roman" w:hAnsi="Times New Roman" w:hint="eastAsia"/>
          <w:color w:val="000000" w:themeColor="text1"/>
        </w:rPr>
        <w:t>第五部分</w:t>
      </w:r>
      <w:r>
        <w:rPr>
          <w:rFonts w:ascii="Times New Roman" w:hAnsi="Times New Roman" w:hint="eastAsia"/>
          <w:color w:val="000000" w:themeColor="text1"/>
        </w:rPr>
        <w:t xml:space="preserve">  </w:t>
      </w:r>
      <w:r>
        <w:rPr>
          <w:rFonts w:ascii="Times New Roman" w:hAnsi="Times New Roman" w:hint="eastAsia"/>
          <w:color w:val="000000" w:themeColor="text1"/>
        </w:rPr>
        <w:t>投标文件格式</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投标文件封面格式</w:t>
      </w:r>
    </w:p>
    <w:p w:rsidR="00F7587F" w:rsidRDefault="00F7587F">
      <w:pPr>
        <w:autoSpaceDE w:val="0"/>
        <w:autoSpaceDN w:val="0"/>
        <w:adjustRightInd w:val="0"/>
        <w:spacing w:line="520" w:lineRule="exact"/>
        <w:rPr>
          <w:color w:val="000000" w:themeColor="text1"/>
        </w:rPr>
      </w:pPr>
    </w:p>
    <w:p w:rsidR="00F7587F" w:rsidRDefault="00FB696B">
      <w:pPr>
        <w:autoSpaceDE w:val="0"/>
        <w:autoSpaceDN w:val="0"/>
        <w:adjustRightInd w:val="0"/>
        <w:spacing w:line="520" w:lineRule="exact"/>
        <w:rPr>
          <w:b/>
          <w:color w:val="000000" w:themeColor="text1"/>
          <w:kern w:val="0"/>
          <w:sz w:val="24"/>
        </w:rPr>
      </w:pPr>
      <w:r>
        <w:rPr>
          <w:noProof/>
          <w:color w:val="000000" w:themeColor="text1"/>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F7587F" w:rsidRDefault="00F7587F">
      <w:pPr>
        <w:autoSpaceDE w:val="0"/>
        <w:autoSpaceDN w:val="0"/>
        <w:adjustRightInd w:val="0"/>
        <w:spacing w:line="520" w:lineRule="exact"/>
        <w:rPr>
          <w:b/>
          <w:color w:val="000000" w:themeColor="text1"/>
          <w:kern w:val="0"/>
          <w:sz w:val="24"/>
        </w:rPr>
      </w:pPr>
    </w:p>
    <w:p w:rsidR="00F7587F" w:rsidRDefault="00F7587F">
      <w:pPr>
        <w:autoSpaceDE w:val="0"/>
        <w:autoSpaceDN w:val="0"/>
        <w:adjustRightInd w:val="0"/>
        <w:spacing w:line="520" w:lineRule="exact"/>
        <w:rPr>
          <w:b/>
          <w:color w:val="000000" w:themeColor="text1"/>
          <w:kern w:val="0"/>
          <w:sz w:val="24"/>
        </w:rPr>
      </w:pPr>
    </w:p>
    <w:p w:rsidR="00F7587F" w:rsidRDefault="00FB696B">
      <w:pPr>
        <w:autoSpaceDE w:val="0"/>
        <w:autoSpaceDN w:val="0"/>
        <w:adjustRightInd w:val="0"/>
        <w:jc w:val="center"/>
        <w:rPr>
          <w:color w:val="000000" w:themeColor="text1"/>
          <w:kern w:val="0"/>
          <w:sz w:val="144"/>
          <w:szCs w:val="144"/>
        </w:rPr>
      </w:pPr>
      <w:r>
        <w:rPr>
          <w:rFonts w:hint="eastAsia"/>
          <w:color w:val="000000" w:themeColor="text1"/>
          <w:sz w:val="160"/>
          <w:szCs w:val="84"/>
        </w:rPr>
        <w:t>投</w:t>
      </w:r>
      <w:r>
        <w:rPr>
          <w:rFonts w:hint="eastAsia"/>
          <w:color w:val="000000" w:themeColor="text1"/>
          <w:sz w:val="90"/>
          <w:szCs w:val="90"/>
        </w:rPr>
        <w:t xml:space="preserve"> </w:t>
      </w:r>
      <w:r>
        <w:rPr>
          <w:rFonts w:hint="eastAsia"/>
          <w:color w:val="000000" w:themeColor="text1"/>
          <w:sz w:val="160"/>
          <w:szCs w:val="84"/>
        </w:rPr>
        <w:t>标</w:t>
      </w:r>
      <w:r>
        <w:rPr>
          <w:rFonts w:hint="eastAsia"/>
          <w:color w:val="000000" w:themeColor="text1"/>
          <w:sz w:val="84"/>
          <w:szCs w:val="84"/>
        </w:rPr>
        <w:t xml:space="preserve"> </w:t>
      </w:r>
      <w:r>
        <w:rPr>
          <w:rFonts w:hint="eastAsia"/>
          <w:color w:val="000000" w:themeColor="text1"/>
          <w:sz w:val="160"/>
          <w:szCs w:val="84"/>
        </w:rPr>
        <w:t>文</w:t>
      </w:r>
      <w:r>
        <w:rPr>
          <w:rFonts w:hint="eastAsia"/>
          <w:color w:val="000000" w:themeColor="text1"/>
          <w:sz w:val="84"/>
          <w:szCs w:val="84"/>
        </w:rPr>
        <w:t xml:space="preserve"> </w:t>
      </w:r>
      <w:r>
        <w:rPr>
          <w:rFonts w:hint="eastAsia"/>
          <w:color w:val="000000" w:themeColor="text1"/>
          <w:sz w:val="160"/>
          <w:szCs w:val="84"/>
        </w:rPr>
        <w:t>件</w:t>
      </w:r>
    </w:p>
    <w:p w:rsidR="00F7587F" w:rsidRDefault="00F7587F">
      <w:pPr>
        <w:autoSpaceDE w:val="0"/>
        <w:autoSpaceDN w:val="0"/>
        <w:adjustRightInd w:val="0"/>
        <w:spacing w:line="520" w:lineRule="exact"/>
        <w:rPr>
          <w:b/>
          <w:color w:val="000000" w:themeColor="text1"/>
          <w:kern w:val="0"/>
          <w:sz w:val="36"/>
          <w:szCs w:val="36"/>
        </w:rPr>
      </w:pPr>
    </w:p>
    <w:p w:rsidR="00F7587F" w:rsidRDefault="00FB696B">
      <w:pPr>
        <w:autoSpaceDE w:val="0"/>
        <w:autoSpaceDN w:val="0"/>
        <w:adjustRightInd w:val="0"/>
        <w:spacing w:line="520" w:lineRule="exact"/>
        <w:jc w:val="center"/>
        <w:rPr>
          <w:b/>
          <w:color w:val="000000" w:themeColor="text1"/>
          <w:kern w:val="0"/>
          <w:sz w:val="24"/>
        </w:rPr>
      </w:pPr>
      <w:r>
        <w:rPr>
          <w:rFonts w:hint="eastAsia"/>
          <w:b/>
          <w:color w:val="000000" w:themeColor="text1"/>
          <w:kern w:val="0"/>
          <w:sz w:val="24"/>
        </w:rPr>
        <w:t>（加盖电子签章）</w:t>
      </w:r>
    </w:p>
    <w:p w:rsidR="00F7587F" w:rsidRDefault="00FB696B" w:rsidP="00FB696B">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项目编号：</w:t>
      </w:r>
    </w:p>
    <w:p w:rsidR="00F7587F" w:rsidRDefault="00FB696B" w:rsidP="00FB696B">
      <w:pPr>
        <w:spacing w:beforeLines="30" w:before="85" w:afterLines="70" w:after="199" w:line="540" w:lineRule="exact"/>
        <w:ind w:leftChars="300" w:left="2026" w:hangingChars="446" w:hanging="1447"/>
        <w:rPr>
          <w:b/>
          <w:color w:val="000000" w:themeColor="text1"/>
          <w:sz w:val="34"/>
          <w:szCs w:val="34"/>
        </w:rPr>
      </w:pPr>
      <w:r>
        <w:rPr>
          <w:rFonts w:hint="eastAsia"/>
          <w:b/>
          <w:color w:val="000000" w:themeColor="text1"/>
          <w:sz w:val="34"/>
          <w:szCs w:val="34"/>
        </w:rPr>
        <w:t>项目名称：</w:t>
      </w:r>
    </w:p>
    <w:p w:rsidR="00F7587F" w:rsidRDefault="00FB696B" w:rsidP="00FB696B">
      <w:pPr>
        <w:spacing w:beforeLines="30" w:before="85" w:afterLines="70" w:after="199" w:line="540" w:lineRule="exact"/>
        <w:ind w:leftChars="300" w:left="2026" w:hangingChars="446" w:hanging="1447"/>
        <w:rPr>
          <w:b/>
          <w:color w:val="000000" w:themeColor="text1"/>
          <w:sz w:val="34"/>
          <w:szCs w:val="34"/>
        </w:rPr>
      </w:pPr>
      <w:r>
        <w:rPr>
          <w:rFonts w:hint="eastAsia"/>
          <w:b/>
          <w:color w:val="000000" w:themeColor="text1"/>
          <w:sz w:val="34"/>
          <w:szCs w:val="34"/>
        </w:rPr>
        <w:t>投标包号：</w:t>
      </w:r>
    </w:p>
    <w:p w:rsidR="00F7587F" w:rsidRDefault="00FB696B" w:rsidP="00FB696B">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投标单位名称：</w:t>
      </w:r>
    </w:p>
    <w:p w:rsidR="00F7587F" w:rsidRDefault="00F7587F" w:rsidP="00FB696B">
      <w:pPr>
        <w:spacing w:beforeLines="30" w:before="85" w:afterLines="70" w:after="199" w:line="540" w:lineRule="exact"/>
        <w:ind w:leftChars="300" w:left="579"/>
        <w:rPr>
          <w:b/>
          <w:color w:val="000000" w:themeColor="text1"/>
          <w:sz w:val="34"/>
          <w:szCs w:val="34"/>
        </w:rPr>
      </w:pPr>
    </w:p>
    <w:p w:rsidR="00F7587F" w:rsidRDefault="00F7587F" w:rsidP="00FB696B">
      <w:pPr>
        <w:spacing w:beforeLines="30" w:before="85" w:afterLines="70" w:after="199" w:line="540" w:lineRule="exact"/>
        <w:ind w:leftChars="300" w:left="579"/>
        <w:rPr>
          <w:b/>
          <w:color w:val="000000" w:themeColor="text1"/>
          <w:sz w:val="34"/>
          <w:szCs w:val="34"/>
        </w:rPr>
      </w:pPr>
    </w:p>
    <w:p w:rsidR="00F7587F" w:rsidRDefault="00F7587F" w:rsidP="00FB696B">
      <w:pPr>
        <w:spacing w:beforeLines="30" w:before="85" w:afterLines="70" w:after="199" w:line="540" w:lineRule="exact"/>
        <w:ind w:leftChars="300" w:left="579"/>
        <w:rPr>
          <w:b/>
          <w:color w:val="000000" w:themeColor="text1"/>
          <w:sz w:val="34"/>
          <w:szCs w:val="34"/>
        </w:rPr>
      </w:pPr>
    </w:p>
    <w:p w:rsidR="00F7587F" w:rsidRDefault="00F7587F" w:rsidP="00FB696B">
      <w:pPr>
        <w:spacing w:beforeLines="30" w:before="85" w:afterLines="70" w:after="199" w:line="540" w:lineRule="exact"/>
        <w:ind w:leftChars="300" w:left="579"/>
        <w:rPr>
          <w:b/>
          <w:color w:val="000000" w:themeColor="text1"/>
          <w:sz w:val="34"/>
          <w:szCs w:val="34"/>
        </w:rPr>
      </w:pPr>
    </w:p>
    <w:p w:rsidR="00F7587F" w:rsidRDefault="00FB696B" w:rsidP="00FB696B">
      <w:pPr>
        <w:spacing w:beforeLines="30" w:before="85" w:afterLines="70" w:after="199" w:line="540" w:lineRule="exact"/>
        <w:ind w:leftChars="300" w:left="579"/>
        <w:rPr>
          <w:b/>
          <w:bCs/>
          <w:color w:val="000000" w:themeColor="text1"/>
          <w:sz w:val="24"/>
        </w:rPr>
      </w:pPr>
      <w:r>
        <w:rPr>
          <w:rFonts w:hint="eastAsia"/>
          <w:b/>
          <w:color w:val="000000" w:themeColor="text1"/>
          <w:sz w:val="34"/>
          <w:szCs w:val="34"/>
        </w:rPr>
        <w:t>投标日期：</w:t>
      </w:r>
      <w:r>
        <w:rPr>
          <w:rFonts w:hint="eastAsia"/>
          <w:b/>
          <w:color w:val="000000" w:themeColor="text1"/>
          <w:sz w:val="34"/>
          <w:szCs w:val="34"/>
        </w:rPr>
        <w:t xml:space="preserve">   </w:t>
      </w:r>
      <w:r>
        <w:rPr>
          <w:rFonts w:hint="eastAsia"/>
          <w:b/>
          <w:color w:val="000000" w:themeColor="text1"/>
          <w:sz w:val="34"/>
          <w:szCs w:val="34"/>
        </w:rPr>
        <w:t>年</w:t>
      </w:r>
      <w:r>
        <w:rPr>
          <w:rFonts w:hint="eastAsia"/>
          <w:b/>
          <w:color w:val="000000" w:themeColor="text1"/>
          <w:sz w:val="34"/>
          <w:szCs w:val="34"/>
        </w:rPr>
        <w:t xml:space="preserve">   </w:t>
      </w:r>
      <w:r>
        <w:rPr>
          <w:rFonts w:hint="eastAsia"/>
          <w:b/>
          <w:color w:val="000000" w:themeColor="text1"/>
          <w:sz w:val="34"/>
          <w:szCs w:val="34"/>
        </w:rPr>
        <w:t>月</w:t>
      </w:r>
      <w:r>
        <w:rPr>
          <w:rFonts w:hint="eastAsia"/>
          <w:b/>
          <w:color w:val="000000" w:themeColor="text1"/>
          <w:sz w:val="34"/>
          <w:szCs w:val="34"/>
        </w:rPr>
        <w:t xml:space="preserve">   </w:t>
      </w:r>
      <w:r>
        <w:rPr>
          <w:rFonts w:hint="eastAsia"/>
          <w:b/>
          <w:color w:val="000000" w:themeColor="text1"/>
          <w:sz w:val="34"/>
          <w:szCs w:val="34"/>
        </w:rPr>
        <w:t>日</w:t>
      </w:r>
    </w:p>
    <w:p w:rsidR="00F7587F" w:rsidRDefault="00FB696B">
      <w:pPr>
        <w:widowControl/>
        <w:jc w:val="left"/>
        <w:rPr>
          <w:b/>
          <w:bCs/>
          <w:color w:val="000000" w:themeColor="text1"/>
          <w:sz w:val="24"/>
        </w:rPr>
      </w:pPr>
      <w:r>
        <w:rPr>
          <w:b/>
          <w:bCs/>
          <w:color w:val="000000" w:themeColor="text1"/>
          <w:sz w:val="24"/>
        </w:rPr>
        <w:br w:type="page"/>
      </w:r>
    </w:p>
    <w:p w:rsidR="00F7587F" w:rsidRDefault="00FB696B">
      <w:pPr>
        <w:autoSpaceDN w:val="0"/>
        <w:spacing w:line="360" w:lineRule="auto"/>
        <w:jc w:val="center"/>
        <w:rPr>
          <w:b/>
          <w:bCs/>
          <w:color w:val="000000" w:themeColor="text1"/>
          <w:sz w:val="24"/>
        </w:rPr>
      </w:pPr>
      <w:r>
        <w:rPr>
          <w:rFonts w:hint="eastAsia"/>
          <w:b/>
          <w:bCs/>
          <w:color w:val="000000" w:themeColor="text1"/>
          <w:sz w:val="24"/>
        </w:rPr>
        <w:t>投标文件目录格式</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（投标人自行编制）</w:t>
      </w:r>
    </w:p>
    <w:p w:rsidR="00F7587F" w:rsidRDefault="00F7587F">
      <w:pPr>
        <w:widowControl/>
        <w:jc w:val="center"/>
        <w:rPr>
          <w:b/>
          <w:color w:val="000000" w:themeColor="text1"/>
          <w:sz w:val="24"/>
        </w:rPr>
      </w:pPr>
    </w:p>
    <w:p w:rsidR="00F7587F" w:rsidRDefault="00FB696B">
      <w:pPr>
        <w:widowControl/>
        <w:jc w:val="left"/>
        <w:rPr>
          <w:b/>
          <w:color w:val="000000" w:themeColor="text1"/>
          <w:sz w:val="24"/>
        </w:rPr>
      </w:pPr>
      <w:r>
        <w:rPr>
          <w:b/>
          <w:color w:val="000000" w:themeColor="text1"/>
          <w:sz w:val="24"/>
        </w:rPr>
        <w:br w:type="page"/>
      </w:r>
    </w:p>
    <w:p w:rsidR="00F7587F" w:rsidRDefault="00FB696B">
      <w:pPr>
        <w:widowControl/>
        <w:jc w:val="center"/>
        <w:rPr>
          <w:b/>
          <w:color w:val="000000" w:themeColor="text1"/>
          <w:sz w:val="24"/>
        </w:rPr>
      </w:pPr>
      <w:r>
        <w:rPr>
          <w:rFonts w:hint="eastAsia"/>
          <w:b/>
          <w:color w:val="000000" w:themeColor="text1"/>
          <w:sz w:val="24"/>
        </w:rPr>
        <w:t>评分因素及评标标准页码检索</w:t>
      </w:r>
    </w:p>
    <w:p w:rsidR="00F7587F" w:rsidRDefault="00FB696B">
      <w:pPr>
        <w:widowControl/>
        <w:jc w:val="center"/>
        <w:rPr>
          <w:b/>
          <w:color w:val="000000" w:themeColor="text1"/>
          <w:sz w:val="24"/>
        </w:rPr>
      </w:pPr>
      <w:r>
        <w:rPr>
          <w:b/>
          <w:bCs/>
          <w:color w:val="000000" w:themeColor="text1"/>
          <w:sz w:val="24"/>
        </w:rPr>
        <w:t>（需投标人按招标文件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中每个评分项逐项列明页码）</w:t>
      </w:r>
    </w:p>
    <w:p w:rsidR="00F7587F" w:rsidRDefault="00F7587F">
      <w:pPr>
        <w:widowControl/>
        <w:jc w:val="center"/>
        <w:rPr>
          <w:b/>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b/>
          <w:color w:val="000000" w:themeColor="text1"/>
          <w:sz w:val="24"/>
        </w:rPr>
        <w:t>1</w:t>
      </w:r>
    </w:p>
    <w:p w:rsidR="00F7587F" w:rsidRDefault="00FB696B">
      <w:pPr>
        <w:autoSpaceDN w:val="0"/>
        <w:spacing w:line="360" w:lineRule="auto"/>
        <w:jc w:val="center"/>
        <w:rPr>
          <w:b/>
          <w:bCs/>
          <w:color w:val="000000" w:themeColor="text1"/>
          <w:sz w:val="24"/>
        </w:rPr>
      </w:pPr>
      <w:r>
        <w:rPr>
          <w:b/>
          <w:bCs/>
          <w:color w:val="000000" w:themeColor="text1"/>
          <w:sz w:val="24"/>
        </w:rPr>
        <w:t>投标书</w:t>
      </w:r>
    </w:p>
    <w:p w:rsidR="00F7587F" w:rsidRDefault="00FB696B">
      <w:pPr>
        <w:spacing w:line="360" w:lineRule="auto"/>
        <w:rPr>
          <w:color w:val="000000" w:themeColor="text1"/>
          <w:sz w:val="24"/>
        </w:rPr>
      </w:pPr>
      <w:r>
        <w:rPr>
          <w:color w:val="000000" w:themeColor="text1"/>
          <w:sz w:val="24"/>
        </w:rPr>
        <w:t>致：天津市政府采购中心</w:t>
      </w:r>
    </w:p>
    <w:p w:rsidR="00F7587F" w:rsidRDefault="00FB696B" w:rsidP="00FB696B">
      <w:pPr>
        <w:spacing w:line="360" w:lineRule="auto"/>
        <w:ind w:firstLineChars="200" w:firstLine="446"/>
        <w:rPr>
          <w:color w:val="000000" w:themeColor="text1"/>
          <w:sz w:val="24"/>
        </w:rPr>
      </w:pPr>
      <w:r>
        <w:rPr>
          <w:color w:val="000000" w:themeColor="text1"/>
          <w:sz w:val="24"/>
        </w:rPr>
        <w:t>根据贵方为天津市</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）的投标邀请，</w:t>
      </w:r>
      <w:r>
        <w:rPr>
          <w:rFonts w:hint="eastAsia"/>
          <w:color w:val="000000" w:themeColor="text1"/>
          <w:sz w:val="24"/>
        </w:rPr>
        <w:t>投标</w:t>
      </w:r>
      <w:r>
        <w:rPr>
          <w:color w:val="000000" w:themeColor="text1"/>
          <w:sz w:val="24"/>
        </w:rPr>
        <w:t>代表人</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w:t>
      </w:r>
      <w:r>
        <w:rPr>
          <w:rFonts w:hint="eastAsia"/>
          <w:color w:val="000000" w:themeColor="text1"/>
          <w:sz w:val="24"/>
        </w:rPr>
        <w:t>我公司</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w:t>
      </w:r>
      <w:r>
        <w:rPr>
          <w:rFonts w:hint="eastAsia"/>
          <w:color w:val="000000" w:themeColor="text1"/>
          <w:sz w:val="24"/>
        </w:rPr>
        <w:t>投标单位</w:t>
      </w:r>
      <w:r>
        <w:rPr>
          <w:color w:val="000000" w:themeColor="text1"/>
          <w:sz w:val="24"/>
        </w:rPr>
        <w:t>名称、地址）提交</w:t>
      </w:r>
      <w:r>
        <w:rPr>
          <w:rFonts w:hint="eastAsia"/>
          <w:color w:val="000000" w:themeColor="text1"/>
          <w:sz w:val="24"/>
        </w:rPr>
        <w:t>网上应答及上传加盖电子签章的投标文件</w:t>
      </w:r>
      <w:r>
        <w:rPr>
          <w:color w:val="000000" w:themeColor="text1"/>
          <w:sz w:val="24"/>
        </w:rPr>
        <w:t>。</w:t>
      </w:r>
    </w:p>
    <w:p w:rsidR="00F7587F" w:rsidRDefault="00FB696B" w:rsidP="00FB696B">
      <w:pPr>
        <w:spacing w:line="360" w:lineRule="auto"/>
        <w:ind w:firstLineChars="200" w:firstLine="446"/>
        <w:rPr>
          <w:color w:val="000000" w:themeColor="text1"/>
          <w:sz w:val="24"/>
        </w:rPr>
      </w:pPr>
      <w:r>
        <w:rPr>
          <w:color w:val="000000" w:themeColor="text1"/>
          <w:sz w:val="24"/>
        </w:rPr>
        <w:t>据此函，签字代表宣布同意如下：</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所附投标报价表中规定的应提供和交付的货物投标总价为：</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第一包，￥</w:t>
      </w:r>
      <w:r>
        <w:rPr>
          <w:rFonts w:hint="eastAsia"/>
          <w:color w:val="000000" w:themeColor="text1"/>
          <w:sz w:val="24"/>
          <w:u w:val="single"/>
        </w:rPr>
        <w:t xml:space="preserve">      </w:t>
      </w:r>
      <w:r>
        <w:rPr>
          <w:rFonts w:hint="eastAsia"/>
          <w:color w:val="000000" w:themeColor="text1"/>
          <w:sz w:val="24"/>
        </w:rPr>
        <w:t>元（人民币），大写</w:t>
      </w:r>
      <w:r>
        <w:rPr>
          <w:rFonts w:hint="eastAsia"/>
          <w:color w:val="000000" w:themeColor="text1"/>
          <w:sz w:val="24"/>
          <w:u w:val="single"/>
        </w:rPr>
        <w:t xml:space="preserve">                   </w:t>
      </w:r>
      <w:r>
        <w:rPr>
          <w:rFonts w:hint="eastAsia"/>
          <w:color w:val="000000" w:themeColor="text1"/>
          <w:sz w:val="24"/>
        </w:rPr>
        <w:t>。</w:t>
      </w:r>
    </w:p>
    <w:p w:rsidR="00F7587F" w:rsidRDefault="00FB696B" w:rsidP="00FB696B">
      <w:pPr>
        <w:spacing w:line="360" w:lineRule="auto"/>
        <w:ind w:firstLineChars="200" w:firstLine="446"/>
        <w:rPr>
          <w:color w:val="000000" w:themeColor="text1"/>
          <w:sz w:val="24"/>
        </w:rPr>
      </w:pPr>
      <w:r>
        <w:rPr>
          <w:color w:val="000000" w:themeColor="text1"/>
          <w:sz w:val="24"/>
        </w:rPr>
        <w:t>……</w:t>
      </w:r>
    </w:p>
    <w:p w:rsidR="00F7587F" w:rsidRDefault="00FB696B" w:rsidP="00FB696B">
      <w:pPr>
        <w:spacing w:line="360" w:lineRule="auto"/>
        <w:ind w:firstLineChars="200" w:firstLine="446"/>
        <w:rPr>
          <w:color w:val="000000" w:themeColor="text1"/>
          <w:sz w:val="24"/>
        </w:rPr>
      </w:pPr>
      <w:r>
        <w:rPr>
          <w:color w:val="000000" w:themeColor="text1"/>
          <w:sz w:val="24"/>
        </w:rPr>
        <w:t>2.</w:t>
      </w:r>
      <w:r>
        <w:rPr>
          <w:rFonts w:hint="eastAsia"/>
          <w:color w:val="000000" w:themeColor="text1"/>
          <w:sz w:val="24"/>
        </w:rPr>
        <w:t xml:space="preserve"> </w:t>
      </w:r>
      <w:r>
        <w:rPr>
          <w:rFonts w:hint="eastAsia"/>
          <w:color w:val="000000" w:themeColor="text1"/>
          <w:sz w:val="24"/>
        </w:rPr>
        <w:t>我公司</w:t>
      </w:r>
      <w:r>
        <w:rPr>
          <w:color w:val="000000" w:themeColor="text1"/>
          <w:sz w:val="24"/>
        </w:rPr>
        <w:t>将按招标文件的规定履行合同责任和义务。</w:t>
      </w:r>
    </w:p>
    <w:p w:rsidR="00F7587F" w:rsidRDefault="00FB696B" w:rsidP="00FB696B">
      <w:pPr>
        <w:spacing w:line="360" w:lineRule="auto"/>
        <w:ind w:firstLineChars="200" w:firstLine="446"/>
        <w:rPr>
          <w:color w:val="000000" w:themeColor="text1"/>
          <w:sz w:val="24"/>
        </w:rPr>
      </w:pPr>
      <w:r>
        <w:rPr>
          <w:color w:val="000000" w:themeColor="text1"/>
          <w:sz w:val="24"/>
        </w:rPr>
        <w:t>3.</w:t>
      </w:r>
      <w:r>
        <w:rPr>
          <w:rFonts w:hint="eastAsia"/>
          <w:color w:val="000000" w:themeColor="text1"/>
          <w:sz w:val="24"/>
        </w:rPr>
        <w:t xml:space="preserve"> </w:t>
      </w:r>
      <w:r>
        <w:rPr>
          <w:rFonts w:hint="eastAsia"/>
          <w:color w:val="000000" w:themeColor="text1"/>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F7587F" w:rsidRDefault="00FB696B" w:rsidP="00FB696B">
      <w:pPr>
        <w:spacing w:line="360" w:lineRule="auto"/>
        <w:ind w:firstLineChars="200" w:firstLine="446"/>
        <w:rPr>
          <w:color w:val="000000" w:themeColor="text1"/>
          <w:sz w:val="24"/>
        </w:rPr>
      </w:pPr>
      <w:r>
        <w:rPr>
          <w:color w:val="000000" w:themeColor="text1"/>
          <w:sz w:val="24"/>
        </w:rPr>
        <w:t>4.</w:t>
      </w:r>
      <w:r>
        <w:rPr>
          <w:rFonts w:hint="eastAsia"/>
          <w:color w:val="000000" w:themeColor="text1"/>
          <w:sz w:val="24"/>
        </w:rPr>
        <w:t xml:space="preserve"> </w:t>
      </w:r>
      <w:r>
        <w:rPr>
          <w:rFonts w:hint="eastAsia"/>
          <w:color w:val="000000" w:themeColor="text1"/>
          <w:sz w:val="24"/>
        </w:rPr>
        <w:t>我公司的投标有效期为提交投标文件的截止之日起</w:t>
      </w:r>
      <w:r>
        <w:rPr>
          <w:rFonts w:hint="eastAsia"/>
          <w:color w:val="000000" w:themeColor="text1"/>
          <w:sz w:val="24"/>
        </w:rPr>
        <w:t>60</w:t>
      </w:r>
      <w:r>
        <w:rPr>
          <w:rFonts w:hint="eastAsia"/>
          <w:color w:val="000000" w:themeColor="text1"/>
          <w:sz w:val="24"/>
        </w:rPr>
        <w:t>天。</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5</w:t>
      </w:r>
      <w:r>
        <w:rPr>
          <w:color w:val="000000" w:themeColor="text1"/>
          <w:sz w:val="24"/>
        </w:rPr>
        <w:t>.</w:t>
      </w:r>
      <w:r>
        <w:rPr>
          <w:rFonts w:hint="eastAsia"/>
          <w:color w:val="000000" w:themeColor="text1"/>
          <w:sz w:val="24"/>
        </w:rPr>
        <w:t xml:space="preserve"> </w:t>
      </w:r>
      <w:r>
        <w:rPr>
          <w:rFonts w:hint="eastAsia"/>
          <w:color w:val="000000" w:themeColor="text1"/>
          <w:sz w:val="24"/>
        </w:rPr>
        <w:t>我公司同意按照招标方要求</w:t>
      </w:r>
      <w:r>
        <w:rPr>
          <w:color w:val="000000" w:themeColor="text1"/>
          <w:sz w:val="24"/>
        </w:rPr>
        <w:t>提供的与投标</w:t>
      </w:r>
      <w:r>
        <w:rPr>
          <w:color w:val="000000" w:themeColor="text1"/>
          <w:sz w:val="24"/>
        </w:rPr>
        <w:t>有关的一切数据或资料</w:t>
      </w:r>
      <w:r>
        <w:rPr>
          <w:rFonts w:hint="eastAsia"/>
          <w:color w:val="000000" w:themeColor="text1"/>
          <w:sz w:val="24"/>
        </w:rPr>
        <w:t>，并声明投标文件及所提供的一切资料均真实有效。由于我公司提供资料不实而造成的责任和后果由我公司自行承担。</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6. </w:t>
      </w:r>
      <w:r>
        <w:rPr>
          <w:rFonts w:hint="eastAsia"/>
          <w:color w:val="000000" w:themeColor="text1"/>
          <w:sz w:val="24"/>
        </w:rPr>
        <w:t>我公司保证所投产品来自合法的供货渠道，若中标，则有义务向采购人提供其需要的有效书面证明材料。如果提供非法渠道的商品，视为欺诈，并承担相关责任。</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7. </w:t>
      </w:r>
      <w:r>
        <w:rPr>
          <w:rFonts w:hint="eastAsia"/>
          <w:color w:val="000000" w:themeColor="text1"/>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w:t>
      </w:r>
      <w:r>
        <w:rPr>
          <w:rFonts w:hint="eastAsia"/>
          <w:color w:val="000000" w:themeColor="text1"/>
          <w:sz w:val="24"/>
        </w:rPr>
        <w:t>方愿承担因此出现的任何风险和责任。</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8. </w:t>
      </w:r>
      <w:r>
        <w:rPr>
          <w:rFonts w:hint="eastAsia"/>
          <w:color w:val="000000" w:themeColor="text1"/>
          <w:sz w:val="24"/>
        </w:rPr>
        <w:t>我公司承诺完全符合《政府采购法》、《政府采购法实施条例》等法律法规规定，并随时接受采购人、采购代理机构的检查验证。</w:t>
      </w:r>
      <w:r>
        <w:rPr>
          <w:color w:val="000000" w:themeColor="text1"/>
          <w:sz w:val="24"/>
        </w:rPr>
        <w:t>在整个招标过程中，</w:t>
      </w:r>
      <w:r>
        <w:rPr>
          <w:rFonts w:hint="eastAsia"/>
          <w:color w:val="000000" w:themeColor="text1"/>
          <w:sz w:val="24"/>
        </w:rPr>
        <w:t>我公司</w:t>
      </w:r>
      <w:r>
        <w:rPr>
          <w:color w:val="000000" w:themeColor="text1"/>
          <w:sz w:val="24"/>
        </w:rPr>
        <w:t>若有违规行为，</w:t>
      </w:r>
      <w:r>
        <w:rPr>
          <w:rFonts w:hint="eastAsia"/>
          <w:color w:val="000000" w:themeColor="text1"/>
          <w:sz w:val="24"/>
        </w:rPr>
        <w:t>我公司完全接受</w:t>
      </w:r>
      <w:r>
        <w:rPr>
          <w:color w:val="000000" w:themeColor="text1"/>
          <w:sz w:val="24"/>
        </w:rPr>
        <w:t>贵</w:t>
      </w:r>
      <w:r>
        <w:rPr>
          <w:rFonts w:hint="eastAsia"/>
          <w:color w:val="000000" w:themeColor="text1"/>
          <w:sz w:val="24"/>
        </w:rPr>
        <w:t>中心依照相关法律法规和</w:t>
      </w:r>
      <w:r>
        <w:rPr>
          <w:color w:val="000000" w:themeColor="text1"/>
          <w:sz w:val="24"/>
        </w:rPr>
        <w:t>招标文件</w:t>
      </w:r>
      <w:r>
        <w:rPr>
          <w:rFonts w:hint="eastAsia"/>
          <w:color w:val="000000" w:themeColor="text1"/>
          <w:sz w:val="24"/>
        </w:rPr>
        <w:t>的</w:t>
      </w:r>
      <w:r>
        <w:rPr>
          <w:color w:val="000000" w:themeColor="text1"/>
          <w:sz w:val="24"/>
        </w:rPr>
        <w:t>规定给予</w:t>
      </w:r>
      <w:r>
        <w:rPr>
          <w:rFonts w:hint="eastAsia"/>
          <w:color w:val="000000" w:themeColor="text1"/>
          <w:sz w:val="24"/>
        </w:rPr>
        <w:t>处罚</w:t>
      </w:r>
      <w:r>
        <w:rPr>
          <w:color w:val="000000" w:themeColor="text1"/>
          <w:sz w:val="24"/>
        </w:rPr>
        <w:t>。</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9. </w:t>
      </w: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w:t>
      </w:r>
      <w:r>
        <w:rPr>
          <w:rFonts w:hint="eastAsia"/>
          <w:color w:val="000000" w:themeColor="text1"/>
          <w:sz w:val="24"/>
        </w:rPr>
        <w:t>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r>
        <w:rPr>
          <w:rFonts w:hint="eastAsia"/>
          <w:color w:val="000000" w:themeColor="text1"/>
          <w:sz w:val="24"/>
        </w:rPr>
        <w:t>。</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10. </w:t>
      </w:r>
      <w:r>
        <w:rPr>
          <w:rFonts w:hint="eastAsia"/>
          <w:color w:val="000000" w:themeColor="text1"/>
          <w:sz w:val="24"/>
        </w:rPr>
        <w:t>我公司完全认同招标文件中对于节能产品政府采购强制采购产品范围的划定。</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11</w:t>
      </w:r>
      <w:r>
        <w:rPr>
          <w:color w:val="000000" w:themeColor="text1"/>
          <w:sz w:val="24"/>
        </w:rPr>
        <w:t>.</w:t>
      </w:r>
      <w:r>
        <w:rPr>
          <w:rFonts w:hint="eastAsia"/>
          <w:color w:val="000000" w:themeColor="text1"/>
          <w:sz w:val="24"/>
        </w:rPr>
        <w:t xml:space="preserve"> </w:t>
      </w:r>
      <w:r>
        <w:rPr>
          <w:color w:val="000000" w:themeColor="text1"/>
          <w:sz w:val="24"/>
        </w:rPr>
        <w:t>我公司若中标，本承诺将成为合同不可分割的一部分，与合同具有同等的法律效力。</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12. </w:t>
      </w:r>
      <w:r>
        <w:rPr>
          <w:rFonts w:hint="eastAsia"/>
          <w:color w:val="000000" w:themeColor="text1"/>
          <w:sz w:val="24"/>
        </w:rPr>
        <w:t>如违反上述承诺，我公司投标无效且接受相关部门依法作出的处罚，并承担通过“天津市政府采购网”等相关媒体予以公布的任何风险和责任。</w:t>
      </w:r>
    </w:p>
    <w:p w:rsidR="00F7587F" w:rsidRDefault="00FB696B" w:rsidP="00FB696B">
      <w:pPr>
        <w:spacing w:line="360" w:lineRule="auto"/>
        <w:ind w:firstLineChars="200" w:firstLine="446"/>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纳税人识别号：</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地址、电话：</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开户行及账号：</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F7587F" w:rsidRDefault="00FB696B" w:rsidP="00FB696B">
      <w:pPr>
        <w:spacing w:line="360" w:lineRule="auto"/>
        <w:ind w:firstLineChars="200" w:firstLine="446"/>
        <w:rPr>
          <w:color w:val="000000" w:themeColor="text1"/>
          <w:sz w:val="24"/>
        </w:rPr>
      </w:pPr>
      <w:r>
        <w:rPr>
          <w:rFonts w:hint="eastAsia"/>
          <w:color w:val="000000" w:themeColor="text1"/>
          <w:sz w:val="24"/>
        </w:rPr>
        <w:t xml:space="preserve">14.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F7587F" w:rsidRDefault="00FB696B">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上门自取</w:t>
      </w:r>
    </w:p>
    <w:p w:rsidR="00F7587F" w:rsidRDefault="00F7587F" w:rsidP="00FB696B">
      <w:pPr>
        <w:spacing w:line="360" w:lineRule="auto"/>
        <w:ind w:firstLineChars="200" w:firstLine="446"/>
        <w:rPr>
          <w:color w:val="000000" w:themeColor="text1"/>
          <w:sz w:val="24"/>
        </w:rPr>
      </w:pPr>
    </w:p>
    <w:p w:rsidR="00F7587F" w:rsidRDefault="00FB696B">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到付邮寄</w:t>
      </w:r>
    </w:p>
    <w:p w:rsidR="00F7587F" w:rsidRDefault="00FB696B" w:rsidP="00FB696B">
      <w:pPr>
        <w:spacing w:line="360" w:lineRule="auto"/>
        <w:ind w:firstLineChars="200" w:firstLine="446"/>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F7587F" w:rsidRDefault="00FB696B" w:rsidP="00FB696B">
      <w:pPr>
        <w:spacing w:line="360" w:lineRule="auto"/>
        <w:ind w:firstLineChars="200" w:firstLine="446"/>
        <w:rPr>
          <w:color w:val="000000" w:themeColor="text1"/>
          <w:sz w:val="24"/>
        </w:rPr>
      </w:pPr>
      <w:r>
        <w:rPr>
          <w:color w:val="000000" w:themeColor="text1"/>
          <w:sz w:val="24"/>
        </w:rPr>
        <w:t>邮寄联系人、手机号码：</w:t>
      </w:r>
    </w:p>
    <w:p w:rsidR="00F7587F" w:rsidRDefault="00F7587F" w:rsidP="00FB696B">
      <w:pPr>
        <w:spacing w:line="360" w:lineRule="auto"/>
        <w:ind w:firstLineChars="200" w:firstLine="446"/>
        <w:rPr>
          <w:color w:val="000000" w:themeColor="text1"/>
          <w:sz w:val="24"/>
        </w:rPr>
      </w:pPr>
    </w:p>
    <w:p w:rsidR="00F7587F" w:rsidRDefault="00F7587F" w:rsidP="00FB696B">
      <w:pPr>
        <w:spacing w:line="360" w:lineRule="auto"/>
        <w:ind w:firstLineChars="200" w:firstLine="446"/>
        <w:rPr>
          <w:color w:val="000000" w:themeColor="text1"/>
          <w:sz w:val="24"/>
        </w:rPr>
      </w:pPr>
    </w:p>
    <w:p w:rsidR="00F7587F" w:rsidRDefault="00F7587F" w:rsidP="00FB696B">
      <w:pPr>
        <w:spacing w:line="360" w:lineRule="auto"/>
        <w:ind w:firstLineChars="200" w:firstLine="446"/>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pPr>
        <w:spacing w:line="460" w:lineRule="exact"/>
        <w:rPr>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rFonts w:hint="eastAsia"/>
          <w:b/>
          <w:color w:val="000000" w:themeColor="text1"/>
          <w:sz w:val="24"/>
        </w:rPr>
        <w:t>2-1</w:t>
      </w:r>
    </w:p>
    <w:p w:rsidR="00F7587F" w:rsidRDefault="00F7587F">
      <w:pPr>
        <w:autoSpaceDN w:val="0"/>
        <w:spacing w:line="360" w:lineRule="auto"/>
        <w:jc w:val="center"/>
        <w:rPr>
          <w:b/>
          <w:bCs/>
          <w:color w:val="000000" w:themeColor="text1"/>
          <w:sz w:val="24"/>
        </w:rPr>
      </w:pPr>
    </w:p>
    <w:p w:rsidR="00F7587F" w:rsidRDefault="00FB696B">
      <w:pPr>
        <w:autoSpaceDN w:val="0"/>
        <w:spacing w:line="360" w:lineRule="auto"/>
        <w:jc w:val="center"/>
        <w:rPr>
          <w:b/>
          <w:bCs/>
          <w:color w:val="000000" w:themeColor="text1"/>
          <w:sz w:val="24"/>
        </w:rPr>
      </w:pPr>
      <w:r>
        <w:rPr>
          <w:rFonts w:hint="eastAsia"/>
          <w:b/>
          <w:bCs/>
          <w:color w:val="000000" w:themeColor="text1"/>
          <w:sz w:val="24"/>
        </w:rPr>
        <w:t>供应商资格要求证明文件</w:t>
      </w: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B696B" w:rsidP="00FB696B">
      <w:pPr>
        <w:spacing w:line="360" w:lineRule="auto"/>
        <w:ind w:firstLineChars="300" w:firstLine="669"/>
        <w:rPr>
          <w:color w:val="000000" w:themeColor="text1"/>
          <w:sz w:val="24"/>
        </w:rPr>
      </w:pPr>
      <w:r>
        <w:rPr>
          <w:color w:val="000000" w:themeColor="text1"/>
          <w:sz w:val="24"/>
        </w:rPr>
        <w:t>注：相关证明材料应附在此页后面。</w:t>
      </w:r>
    </w:p>
    <w:p w:rsidR="00F7587F" w:rsidRDefault="00F7587F">
      <w:pPr>
        <w:spacing w:line="620" w:lineRule="exact"/>
        <w:rPr>
          <w:color w:val="000000" w:themeColor="text1"/>
          <w:sz w:val="24"/>
        </w:rPr>
      </w:pPr>
    </w:p>
    <w:p w:rsidR="00F7587F" w:rsidRDefault="00F7587F">
      <w:pPr>
        <w:spacing w:line="620" w:lineRule="exact"/>
        <w:rPr>
          <w:color w:val="000000" w:themeColor="text1"/>
          <w:sz w:val="24"/>
        </w:rPr>
      </w:pPr>
    </w:p>
    <w:p w:rsidR="00F7587F" w:rsidRDefault="00F7587F">
      <w:pPr>
        <w:spacing w:line="460" w:lineRule="exact"/>
        <w:rPr>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rFonts w:hint="eastAsia"/>
          <w:b/>
          <w:color w:val="000000" w:themeColor="text1"/>
          <w:sz w:val="24"/>
        </w:rPr>
        <w:t>2-2</w:t>
      </w:r>
    </w:p>
    <w:p w:rsidR="00F7587F" w:rsidRDefault="00FB696B">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F7587F" w:rsidRDefault="00F7587F">
      <w:pPr>
        <w:pStyle w:val="af3"/>
        <w:tabs>
          <w:tab w:val="left" w:pos="360"/>
        </w:tabs>
        <w:spacing w:line="360" w:lineRule="auto"/>
        <w:ind w:firstLine="446"/>
        <w:rPr>
          <w:color w:val="000000" w:themeColor="text1"/>
          <w:sz w:val="24"/>
        </w:rPr>
      </w:pPr>
    </w:p>
    <w:p w:rsidR="00F7587F" w:rsidRDefault="00FB696B">
      <w:pPr>
        <w:pStyle w:val="af3"/>
        <w:tabs>
          <w:tab w:val="left" w:pos="360"/>
        </w:tabs>
        <w:spacing w:line="360" w:lineRule="auto"/>
        <w:ind w:firstLine="446"/>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年我单位在经营活动中没有重大违法记录。</w:t>
      </w:r>
    </w:p>
    <w:p w:rsidR="00F7587F" w:rsidRDefault="00FB696B">
      <w:pPr>
        <w:pStyle w:val="af3"/>
        <w:tabs>
          <w:tab w:val="left" w:pos="360"/>
        </w:tabs>
        <w:spacing w:line="360" w:lineRule="auto"/>
        <w:ind w:firstLine="446"/>
        <w:rPr>
          <w:color w:val="000000" w:themeColor="text1"/>
          <w:sz w:val="24"/>
        </w:rPr>
      </w:pPr>
      <w:r>
        <w:rPr>
          <w:rFonts w:hint="eastAsia"/>
          <w:color w:val="000000" w:themeColor="text1"/>
          <w:sz w:val="24"/>
        </w:rPr>
        <w:t>我单位具备良好的商业信誉和健全的财务会计制度，依法缴纳税收和社会保障资金。</w:t>
      </w:r>
    </w:p>
    <w:p w:rsidR="00F7587F" w:rsidRDefault="00F7587F">
      <w:pPr>
        <w:pStyle w:val="af3"/>
        <w:tabs>
          <w:tab w:val="left" w:pos="360"/>
        </w:tabs>
        <w:spacing w:line="360" w:lineRule="auto"/>
        <w:ind w:firstLine="446"/>
        <w:rPr>
          <w:color w:val="000000" w:themeColor="text1"/>
          <w:sz w:val="24"/>
        </w:rPr>
      </w:pPr>
    </w:p>
    <w:p w:rsidR="00F7587F" w:rsidRDefault="00FB696B">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F7587F" w:rsidRDefault="00F7587F">
      <w:pPr>
        <w:autoSpaceDE w:val="0"/>
        <w:autoSpaceDN w:val="0"/>
        <w:spacing w:line="500" w:lineRule="exact"/>
        <w:ind w:left="3840"/>
        <w:jc w:val="left"/>
        <w:rPr>
          <w:color w:val="000000" w:themeColor="text1"/>
          <w:sz w:val="24"/>
          <w:szCs w:val="24"/>
        </w:rPr>
      </w:pPr>
    </w:p>
    <w:p w:rsidR="00F7587F" w:rsidRDefault="00FB696B">
      <w:pPr>
        <w:autoSpaceDE w:val="0"/>
        <w:autoSpaceDN w:val="0"/>
        <w:spacing w:line="500" w:lineRule="exact"/>
        <w:ind w:left="3840"/>
        <w:jc w:val="left"/>
        <w:rPr>
          <w:color w:val="000000" w:themeColor="text1"/>
          <w:sz w:val="24"/>
          <w:szCs w:val="24"/>
        </w:rPr>
      </w:pPr>
      <w:r>
        <w:rPr>
          <w:color w:val="000000" w:themeColor="text1"/>
          <w:sz w:val="24"/>
          <w:szCs w:val="24"/>
        </w:rPr>
        <w:t>日期：</w:t>
      </w:r>
    </w:p>
    <w:p w:rsidR="00F7587F" w:rsidRDefault="00F7587F">
      <w:pPr>
        <w:autoSpaceDE w:val="0"/>
        <w:autoSpaceDN w:val="0"/>
        <w:spacing w:line="500" w:lineRule="exact"/>
        <w:ind w:left="3840"/>
        <w:jc w:val="left"/>
        <w:rPr>
          <w:color w:val="000000" w:themeColor="text1"/>
          <w:sz w:val="24"/>
          <w:szCs w:val="24"/>
        </w:rPr>
      </w:pPr>
    </w:p>
    <w:p w:rsidR="00F7587F" w:rsidRDefault="00FB696B">
      <w:pPr>
        <w:pStyle w:val="af3"/>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F7587F" w:rsidRDefault="00F7587F">
      <w:pPr>
        <w:pStyle w:val="af3"/>
        <w:tabs>
          <w:tab w:val="left" w:pos="360"/>
        </w:tabs>
        <w:spacing w:line="360" w:lineRule="auto"/>
        <w:ind w:firstLine="446"/>
        <w:rPr>
          <w:color w:val="000000" w:themeColor="text1"/>
          <w:sz w:val="24"/>
        </w:rPr>
      </w:pPr>
    </w:p>
    <w:p w:rsidR="00F7587F" w:rsidRDefault="00F7587F">
      <w:pPr>
        <w:pStyle w:val="af3"/>
        <w:spacing w:line="360" w:lineRule="auto"/>
        <w:ind w:firstLineChars="0" w:firstLine="0"/>
        <w:jc w:val="center"/>
        <w:rPr>
          <w:b/>
          <w:color w:val="000000" w:themeColor="text1"/>
          <w:sz w:val="24"/>
        </w:rPr>
      </w:pPr>
    </w:p>
    <w:p w:rsidR="00F7587F" w:rsidRDefault="00F7587F">
      <w:pPr>
        <w:pStyle w:val="af3"/>
        <w:spacing w:line="360" w:lineRule="auto"/>
        <w:ind w:firstLineChars="0" w:firstLine="0"/>
        <w:jc w:val="center"/>
        <w:rPr>
          <w:b/>
          <w:color w:val="000000" w:themeColor="text1"/>
          <w:sz w:val="24"/>
        </w:rPr>
      </w:pPr>
    </w:p>
    <w:p w:rsidR="00F7587F" w:rsidRDefault="00FB696B">
      <w:pPr>
        <w:pStyle w:val="af3"/>
        <w:spacing w:line="360" w:lineRule="auto"/>
        <w:ind w:firstLineChars="0" w:firstLine="0"/>
        <w:jc w:val="center"/>
        <w:rPr>
          <w:b/>
          <w:color w:val="000000" w:themeColor="text1"/>
          <w:sz w:val="24"/>
        </w:rPr>
      </w:pPr>
      <w:r>
        <w:rPr>
          <w:rFonts w:hint="eastAsia"/>
          <w:b/>
          <w:color w:val="000000" w:themeColor="text1"/>
          <w:sz w:val="24"/>
        </w:rPr>
        <w:t>证明材料</w:t>
      </w:r>
    </w:p>
    <w:p w:rsidR="00F7587F" w:rsidRDefault="00F7587F">
      <w:pPr>
        <w:pStyle w:val="af3"/>
        <w:tabs>
          <w:tab w:val="left" w:pos="360"/>
        </w:tabs>
        <w:spacing w:line="360" w:lineRule="auto"/>
        <w:ind w:firstLine="446"/>
        <w:rPr>
          <w:color w:val="000000" w:themeColor="text1"/>
          <w:sz w:val="24"/>
        </w:rPr>
      </w:pPr>
    </w:p>
    <w:p w:rsidR="00F7587F" w:rsidRDefault="00FB696B">
      <w:pPr>
        <w:pStyle w:val="af3"/>
        <w:tabs>
          <w:tab w:val="left" w:pos="360"/>
        </w:tabs>
        <w:spacing w:line="360" w:lineRule="auto"/>
        <w:ind w:firstLine="446"/>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F7587F" w:rsidRDefault="00F7587F">
      <w:pPr>
        <w:pStyle w:val="af3"/>
        <w:tabs>
          <w:tab w:val="left" w:pos="360"/>
        </w:tabs>
        <w:spacing w:line="360" w:lineRule="auto"/>
        <w:ind w:firstLine="446"/>
        <w:rPr>
          <w:color w:val="000000" w:themeColor="text1"/>
          <w:sz w:val="24"/>
        </w:rPr>
      </w:pPr>
    </w:p>
    <w:p w:rsidR="00F7587F" w:rsidRDefault="00F7587F">
      <w:pPr>
        <w:pStyle w:val="af3"/>
        <w:tabs>
          <w:tab w:val="left" w:pos="360"/>
        </w:tabs>
        <w:spacing w:line="360" w:lineRule="auto"/>
        <w:ind w:firstLine="446"/>
        <w:rPr>
          <w:color w:val="000000" w:themeColor="text1"/>
          <w:sz w:val="24"/>
        </w:rPr>
      </w:pPr>
    </w:p>
    <w:p w:rsidR="00F7587F" w:rsidRDefault="00F7587F">
      <w:pPr>
        <w:autoSpaceDE w:val="0"/>
        <w:autoSpaceDN w:val="0"/>
        <w:spacing w:line="500" w:lineRule="exact"/>
        <w:ind w:left="3840"/>
        <w:jc w:val="left"/>
        <w:rPr>
          <w:color w:val="000000" w:themeColor="text1"/>
          <w:sz w:val="24"/>
          <w:szCs w:val="24"/>
        </w:rPr>
      </w:pPr>
    </w:p>
    <w:p w:rsidR="00F7587F" w:rsidRDefault="00F7587F">
      <w:pPr>
        <w:autoSpaceDE w:val="0"/>
        <w:autoSpaceDN w:val="0"/>
        <w:spacing w:line="500" w:lineRule="exact"/>
        <w:ind w:left="3840"/>
        <w:jc w:val="left"/>
        <w:rPr>
          <w:color w:val="000000" w:themeColor="text1"/>
          <w:sz w:val="24"/>
          <w:szCs w:val="24"/>
        </w:rPr>
      </w:pPr>
    </w:p>
    <w:p w:rsidR="00F7587F" w:rsidRDefault="00FB696B">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F7587F" w:rsidRDefault="00F7587F">
      <w:pPr>
        <w:autoSpaceDE w:val="0"/>
        <w:autoSpaceDN w:val="0"/>
        <w:spacing w:line="500" w:lineRule="exact"/>
        <w:ind w:left="3840"/>
        <w:jc w:val="left"/>
        <w:rPr>
          <w:color w:val="000000" w:themeColor="text1"/>
          <w:sz w:val="24"/>
          <w:szCs w:val="24"/>
        </w:rPr>
      </w:pPr>
    </w:p>
    <w:p w:rsidR="00F7587F" w:rsidRDefault="00FB696B">
      <w:pPr>
        <w:autoSpaceDE w:val="0"/>
        <w:autoSpaceDN w:val="0"/>
        <w:spacing w:line="500" w:lineRule="exact"/>
        <w:ind w:left="3840"/>
        <w:jc w:val="left"/>
        <w:rPr>
          <w:b/>
          <w:color w:val="000000" w:themeColor="text1"/>
          <w:sz w:val="24"/>
        </w:rPr>
      </w:pPr>
      <w:r>
        <w:rPr>
          <w:color w:val="000000" w:themeColor="text1"/>
          <w:sz w:val="24"/>
          <w:szCs w:val="24"/>
        </w:rPr>
        <w:t>日期：</w:t>
      </w:r>
    </w:p>
    <w:p w:rsidR="00F7587F" w:rsidRDefault="00F7587F">
      <w:pPr>
        <w:widowControl/>
        <w:jc w:val="left"/>
        <w:rPr>
          <w:b/>
          <w:bCs/>
          <w:color w:val="000000" w:themeColor="text1"/>
          <w:sz w:val="24"/>
        </w:rPr>
      </w:pPr>
    </w:p>
    <w:p w:rsidR="00F7587F" w:rsidRDefault="00FB696B">
      <w:pPr>
        <w:widowControl/>
        <w:jc w:val="left"/>
        <w:rPr>
          <w:b/>
          <w:bCs/>
          <w:color w:val="000000" w:themeColor="text1"/>
          <w:sz w:val="24"/>
        </w:rPr>
      </w:pPr>
      <w:r>
        <w:rPr>
          <w:b/>
          <w:bCs/>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rFonts w:hint="eastAsia"/>
          <w:b/>
          <w:color w:val="000000" w:themeColor="text1"/>
          <w:sz w:val="24"/>
        </w:rPr>
        <w:t>3</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投标</w:t>
      </w:r>
      <w:r>
        <w:rPr>
          <w:b/>
          <w:bCs/>
          <w:color w:val="000000" w:themeColor="text1"/>
          <w:sz w:val="24"/>
        </w:rPr>
        <w:t>代表人授权书</w:t>
      </w:r>
    </w:p>
    <w:p w:rsidR="00F7587F" w:rsidRDefault="00F7587F">
      <w:pPr>
        <w:spacing w:line="360" w:lineRule="auto"/>
        <w:rPr>
          <w:color w:val="000000" w:themeColor="text1"/>
          <w:sz w:val="24"/>
          <w:szCs w:val="21"/>
        </w:rPr>
      </w:pPr>
    </w:p>
    <w:p w:rsidR="00F7587F" w:rsidRDefault="00FB696B">
      <w:pPr>
        <w:spacing w:line="360" w:lineRule="auto"/>
        <w:rPr>
          <w:color w:val="000000" w:themeColor="text1"/>
          <w:sz w:val="24"/>
          <w:szCs w:val="21"/>
        </w:rPr>
      </w:pPr>
      <w:r>
        <w:rPr>
          <w:color w:val="000000" w:themeColor="text1"/>
          <w:sz w:val="24"/>
          <w:szCs w:val="21"/>
        </w:rPr>
        <w:t>致：天津市政府采购中心</w:t>
      </w:r>
    </w:p>
    <w:p w:rsidR="00F7587F" w:rsidRDefault="00FB696B" w:rsidP="00FB696B">
      <w:pPr>
        <w:snapToGrid w:val="0"/>
        <w:spacing w:line="360" w:lineRule="auto"/>
        <w:ind w:firstLineChars="200" w:firstLine="446"/>
        <w:rPr>
          <w:color w:val="000000" w:themeColor="text1"/>
          <w:sz w:val="24"/>
          <w:szCs w:val="21"/>
        </w:rPr>
      </w:pPr>
      <w:r>
        <w:rPr>
          <w:rFonts w:hint="eastAsia"/>
          <w:color w:val="000000" w:themeColor="text1"/>
          <w:sz w:val="24"/>
          <w:szCs w:val="21"/>
        </w:rPr>
        <w:t>我单位</w:t>
      </w:r>
      <w:r>
        <w:rPr>
          <w:color w:val="000000" w:themeColor="text1"/>
          <w:sz w:val="24"/>
          <w:szCs w:val="21"/>
        </w:rPr>
        <w:t>授权委托在职职工</w:t>
      </w:r>
      <w:r>
        <w:rPr>
          <w:color w:val="000000" w:themeColor="text1"/>
          <w:sz w:val="24"/>
          <w:szCs w:val="21"/>
        </w:rPr>
        <w:t>_______________</w:t>
      </w:r>
      <w:r>
        <w:rPr>
          <w:color w:val="000000" w:themeColor="text1"/>
          <w:sz w:val="24"/>
          <w:szCs w:val="21"/>
        </w:rPr>
        <w:t>（姓名，职务）（身份证号码：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）作为投标代表人以我方的名义参加贵中心</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）的投标活动，并代表我方全权办理针对上述项目的投标、开标、投标文件澄清、签约等一切具体事务和签署相关文件。</w:t>
      </w:r>
    </w:p>
    <w:p w:rsidR="00F7587F" w:rsidRDefault="00FB696B" w:rsidP="00FB696B">
      <w:pPr>
        <w:snapToGrid w:val="0"/>
        <w:spacing w:line="360" w:lineRule="auto"/>
        <w:ind w:firstLineChars="200" w:firstLine="446"/>
        <w:rPr>
          <w:color w:val="000000" w:themeColor="text1"/>
          <w:sz w:val="24"/>
          <w:szCs w:val="21"/>
        </w:rPr>
      </w:pPr>
      <w:r>
        <w:rPr>
          <w:color w:val="000000" w:themeColor="text1"/>
          <w:sz w:val="24"/>
          <w:szCs w:val="21"/>
        </w:rPr>
        <w:t>我方对</w:t>
      </w:r>
      <w:r>
        <w:rPr>
          <w:rFonts w:hint="eastAsia"/>
          <w:color w:val="000000" w:themeColor="text1"/>
          <w:sz w:val="24"/>
          <w:szCs w:val="21"/>
        </w:rPr>
        <w:t>投标代表人</w:t>
      </w:r>
      <w:r>
        <w:rPr>
          <w:color w:val="000000" w:themeColor="text1"/>
          <w:sz w:val="24"/>
          <w:szCs w:val="21"/>
        </w:rPr>
        <w:t>的签名事项负全部责任。</w:t>
      </w:r>
    </w:p>
    <w:p w:rsidR="00F7587F" w:rsidRDefault="00FB696B" w:rsidP="00FB696B">
      <w:pPr>
        <w:snapToGrid w:val="0"/>
        <w:spacing w:line="360" w:lineRule="auto"/>
        <w:ind w:firstLineChars="200" w:firstLine="446"/>
        <w:rPr>
          <w:color w:val="000000" w:themeColor="text1"/>
          <w:sz w:val="24"/>
          <w:szCs w:val="21"/>
        </w:rPr>
      </w:pPr>
      <w:r>
        <w:rPr>
          <w:color w:val="000000" w:themeColor="text1"/>
          <w:sz w:val="24"/>
          <w:szCs w:val="21"/>
        </w:rPr>
        <w:t>本授权书至投标有效期结束前始终有效。</w:t>
      </w:r>
    </w:p>
    <w:p w:rsidR="00F7587F" w:rsidRDefault="00FB696B" w:rsidP="00FB696B">
      <w:pPr>
        <w:snapToGrid w:val="0"/>
        <w:spacing w:line="360" w:lineRule="auto"/>
        <w:ind w:firstLineChars="200" w:firstLine="446"/>
        <w:rPr>
          <w:color w:val="000000" w:themeColor="text1"/>
          <w:sz w:val="24"/>
          <w:szCs w:val="21"/>
        </w:rPr>
      </w:pPr>
      <w:r>
        <w:rPr>
          <w:color w:val="000000" w:themeColor="text1"/>
          <w:sz w:val="24"/>
          <w:szCs w:val="21"/>
        </w:rPr>
        <w:t>投标代表人无转委托权，特此委托。</w:t>
      </w:r>
    </w:p>
    <w:p w:rsidR="00F7587F" w:rsidRDefault="00F7587F" w:rsidP="00FB696B">
      <w:pPr>
        <w:spacing w:line="360" w:lineRule="auto"/>
        <w:ind w:firstLineChars="200" w:firstLine="446"/>
        <w:rPr>
          <w:color w:val="000000" w:themeColor="text1"/>
          <w:sz w:val="24"/>
        </w:rPr>
      </w:pPr>
    </w:p>
    <w:p w:rsidR="00F7587F" w:rsidRDefault="00F7587F" w:rsidP="00FB696B">
      <w:pPr>
        <w:spacing w:line="360" w:lineRule="auto"/>
        <w:ind w:firstLineChars="200" w:firstLine="446"/>
        <w:rPr>
          <w:color w:val="000000" w:themeColor="text1"/>
          <w:sz w:val="24"/>
        </w:rPr>
      </w:pPr>
    </w:p>
    <w:p w:rsidR="00F7587F" w:rsidRDefault="00FB696B" w:rsidP="00FB696B">
      <w:pPr>
        <w:spacing w:line="360" w:lineRule="auto"/>
        <w:ind w:firstLineChars="2100" w:firstLine="4686"/>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tbl>
      <w:tblPr>
        <w:tblStyle w:val="ad"/>
        <w:tblW w:w="0" w:type="auto"/>
        <w:tblLook w:val="04A0" w:firstRow="1" w:lastRow="0" w:firstColumn="1" w:lastColumn="0" w:noHBand="0" w:noVBand="1"/>
      </w:tblPr>
      <w:tblGrid>
        <w:gridCol w:w="4264"/>
        <w:gridCol w:w="4264"/>
      </w:tblGrid>
      <w:tr w:rsidR="00F7587F">
        <w:tc>
          <w:tcPr>
            <w:tcW w:w="4264" w:type="dxa"/>
          </w:tcPr>
          <w:p w:rsidR="00F7587F" w:rsidRDefault="00FB696B">
            <w:pPr>
              <w:spacing w:line="360" w:lineRule="auto"/>
              <w:jc w:val="left"/>
              <w:rPr>
                <w:color w:val="000000" w:themeColor="text1"/>
                <w:sz w:val="24"/>
              </w:rPr>
            </w:pPr>
            <w:r>
              <w:rPr>
                <w:rFonts w:hint="eastAsia"/>
                <w:color w:val="000000" w:themeColor="text1"/>
                <w:sz w:val="24"/>
              </w:rPr>
              <w:t>投标代表人身份证正面</w:t>
            </w:r>
          </w:p>
          <w:p w:rsidR="00F7587F" w:rsidRDefault="00F7587F">
            <w:pPr>
              <w:spacing w:line="360" w:lineRule="auto"/>
              <w:jc w:val="left"/>
              <w:rPr>
                <w:color w:val="000000" w:themeColor="text1"/>
                <w:sz w:val="24"/>
              </w:rPr>
            </w:pPr>
          </w:p>
          <w:p w:rsidR="00F7587F" w:rsidRDefault="00F7587F">
            <w:pPr>
              <w:spacing w:line="360" w:lineRule="auto"/>
              <w:jc w:val="left"/>
              <w:rPr>
                <w:color w:val="000000" w:themeColor="text1"/>
                <w:sz w:val="24"/>
              </w:rPr>
            </w:pPr>
          </w:p>
          <w:p w:rsidR="00F7587F" w:rsidRDefault="00F7587F">
            <w:pPr>
              <w:spacing w:line="360" w:lineRule="auto"/>
              <w:jc w:val="left"/>
              <w:rPr>
                <w:color w:val="000000" w:themeColor="text1"/>
                <w:sz w:val="24"/>
              </w:rPr>
            </w:pPr>
          </w:p>
          <w:p w:rsidR="00F7587F" w:rsidRDefault="00F7587F">
            <w:pPr>
              <w:spacing w:line="360" w:lineRule="auto"/>
              <w:jc w:val="left"/>
              <w:rPr>
                <w:color w:val="000000" w:themeColor="text1"/>
                <w:sz w:val="24"/>
              </w:rPr>
            </w:pPr>
          </w:p>
          <w:p w:rsidR="00F7587F" w:rsidRDefault="00F7587F">
            <w:pPr>
              <w:spacing w:line="360" w:lineRule="auto"/>
              <w:jc w:val="left"/>
              <w:rPr>
                <w:color w:val="000000" w:themeColor="text1"/>
                <w:sz w:val="24"/>
              </w:rPr>
            </w:pPr>
          </w:p>
        </w:tc>
        <w:tc>
          <w:tcPr>
            <w:tcW w:w="4264" w:type="dxa"/>
          </w:tcPr>
          <w:p w:rsidR="00F7587F" w:rsidRDefault="00FB696B">
            <w:pPr>
              <w:spacing w:line="360" w:lineRule="auto"/>
              <w:jc w:val="left"/>
              <w:rPr>
                <w:color w:val="000000" w:themeColor="text1"/>
                <w:sz w:val="24"/>
              </w:rPr>
            </w:pPr>
            <w:r>
              <w:rPr>
                <w:rFonts w:hint="eastAsia"/>
                <w:color w:val="000000" w:themeColor="text1"/>
                <w:sz w:val="24"/>
              </w:rPr>
              <w:t>投标代表人身份证背面</w:t>
            </w:r>
          </w:p>
        </w:tc>
      </w:tr>
    </w:tbl>
    <w:p w:rsidR="00F7587F" w:rsidRDefault="00F7587F" w:rsidP="00FB696B">
      <w:pPr>
        <w:spacing w:line="360" w:lineRule="auto"/>
        <w:ind w:firstLineChars="2100" w:firstLine="4686"/>
        <w:rPr>
          <w:color w:val="000000" w:themeColor="text1"/>
          <w:sz w:val="24"/>
        </w:rPr>
      </w:pPr>
    </w:p>
    <w:p w:rsidR="00F7587F" w:rsidRDefault="00FB696B">
      <w:pPr>
        <w:widowControl/>
        <w:jc w:val="left"/>
        <w:rPr>
          <w:b/>
          <w:color w:val="000000" w:themeColor="text1"/>
          <w:sz w:val="24"/>
        </w:rPr>
      </w:pPr>
      <w:r>
        <w:rPr>
          <w:color w:val="000000" w:themeColor="text1"/>
          <w:sz w:val="24"/>
        </w:rPr>
        <w:br w:type="page"/>
      </w:r>
      <w:r>
        <w:rPr>
          <w:b/>
          <w:color w:val="000000" w:themeColor="text1"/>
          <w:sz w:val="24"/>
        </w:rPr>
        <w:t>附件</w:t>
      </w:r>
      <w:r>
        <w:rPr>
          <w:rFonts w:hint="eastAsia"/>
          <w:b/>
          <w:color w:val="000000" w:themeColor="text1"/>
          <w:sz w:val="24"/>
        </w:rPr>
        <w:t>4</w:t>
      </w:r>
    </w:p>
    <w:p w:rsidR="00F7587F" w:rsidRDefault="00FB696B">
      <w:pPr>
        <w:autoSpaceDN w:val="0"/>
        <w:spacing w:line="360" w:lineRule="auto"/>
        <w:jc w:val="center"/>
        <w:rPr>
          <w:b/>
          <w:bCs/>
          <w:color w:val="000000" w:themeColor="text1"/>
          <w:sz w:val="24"/>
        </w:rPr>
      </w:pPr>
      <w:r>
        <w:rPr>
          <w:b/>
          <w:bCs/>
          <w:color w:val="000000" w:themeColor="text1"/>
          <w:sz w:val="24"/>
        </w:rPr>
        <w:t>开标一览表</w:t>
      </w:r>
    </w:p>
    <w:p w:rsidR="00F7587F" w:rsidRDefault="00F7587F">
      <w:pPr>
        <w:ind w:right="84"/>
        <w:rPr>
          <w:color w:val="000000" w:themeColor="text1"/>
          <w:sz w:val="24"/>
        </w:rPr>
      </w:pPr>
    </w:p>
    <w:p w:rsidR="00F7587F" w:rsidRDefault="00FB696B">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p>
    <w:p w:rsidR="00F7587F" w:rsidRDefault="00FB696B">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p>
    <w:p w:rsidR="00F7587F" w:rsidRDefault="00FB696B">
      <w:pPr>
        <w:spacing w:line="460" w:lineRule="exact"/>
        <w:rPr>
          <w:color w:val="000000" w:themeColor="text1"/>
          <w:sz w:val="24"/>
        </w:rPr>
      </w:pPr>
      <w:r>
        <w:rPr>
          <w:color w:val="000000" w:themeColor="text1"/>
          <w:sz w:val="24"/>
        </w:rPr>
        <w:t xml:space="preserve">                                                       </w:t>
      </w:r>
      <w:r>
        <w:rPr>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F7587F">
        <w:trPr>
          <w:jc w:val="center"/>
        </w:trPr>
        <w:tc>
          <w:tcPr>
            <w:tcW w:w="572" w:type="pct"/>
            <w:vAlign w:val="center"/>
          </w:tcPr>
          <w:p w:rsidR="00F7587F" w:rsidRDefault="00FB696B">
            <w:pPr>
              <w:spacing w:line="460" w:lineRule="exact"/>
              <w:jc w:val="center"/>
              <w:rPr>
                <w:color w:val="000000" w:themeColor="text1"/>
                <w:sz w:val="24"/>
              </w:rPr>
            </w:pPr>
            <w:r>
              <w:rPr>
                <w:rFonts w:hint="eastAsia"/>
                <w:color w:val="000000" w:themeColor="text1"/>
                <w:sz w:val="24"/>
              </w:rPr>
              <w:t>包</w:t>
            </w:r>
            <w:r>
              <w:rPr>
                <w:color w:val="000000" w:themeColor="text1"/>
                <w:sz w:val="24"/>
              </w:rPr>
              <w:t>号</w:t>
            </w:r>
          </w:p>
        </w:tc>
        <w:tc>
          <w:tcPr>
            <w:tcW w:w="1001" w:type="pct"/>
            <w:vAlign w:val="center"/>
          </w:tcPr>
          <w:p w:rsidR="00F7587F" w:rsidRDefault="00FB696B">
            <w:pPr>
              <w:spacing w:line="460" w:lineRule="exact"/>
              <w:jc w:val="center"/>
              <w:rPr>
                <w:color w:val="000000" w:themeColor="text1"/>
                <w:sz w:val="24"/>
              </w:rPr>
            </w:pPr>
            <w:r>
              <w:rPr>
                <w:rFonts w:hint="eastAsia"/>
                <w:color w:val="000000" w:themeColor="text1"/>
                <w:sz w:val="24"/>
              </w:rPr>
              <w:t>包</w:t>
            </w:r>
            <w:r>
              <w:rPr>
                <w:color w:val="000000" w:themeColor="text1"/>
                <w:sz w:val="24"/>
              </w:rPr>
              <w:t>名称</w:t>
            </w:r>
          </w:p>
        </w:tc>
        <w:tc>
          <w:tcPr>
            <w:tcW w:w="858" w:type="pct"/>
            <w:vAlign w:val="center"/>
          </w:tcPr>
          <w:p w:rsidR="00F7587F" w:rsidRDefault="00FB696B">
            <w:pPr>
              <w:spacing w:line="460" w:lineRule="exact"/>
              <w:jc w:val="center"/>
              <w:rPr>
                <w:color w:val="000000" w:themeColor="text1"/>
                <w:sz w:val="24"/>
              </w:rPr>
            </w:pPr>
            <w:r>
              <w:rPr>
                <w:color w:val="000000" w:themeColor="text1"/>
                <w:sz w:val="24"/>
              </w:rPr>
              <w:t>品牌</w:t>
            </w:r>
          </w:p>
        </w:tc>
        <w:tc>
          <w:tcPr>
            <w:tcW w:w="941" w:type="pct"/>
            <w:vAlign w:val="center"/>
          </w:tcPr>
          <w:p w:rsidR="00F7587F" w:rsidRDefault="00FB696B">
            <w:pPr>
              <w:spacing w:line="460" w:lineRule="exact"/>
              <w:jc w:val="center"/>
              <w:rPr>
                <w:color w:val="000000" w:themeColor="text1"/>
                <w:sz w:val="24"/>
              </w:rPr>
            </w:pPr>
            <w:r>
              <w:rPr>
                <w:color w:val="000000" w:themeColor="text1"/>
                <w:sz w:val="24"/>
              </w:rPr>
              <w:t>投标总价</w:t>
            </w:r>
          </w:p>
        </w:tc>
        <w:tc>
          <w:tcPr>
            <w:tcW w:w="858" w:type="pct"/>
            <w:vAlign w:val="center"/>
          </w:tcPr>
          <w:p w:rsidR="00F7587F" w:rsidRDefault="00FB696B">
            <w:pPr>
              <w:spacing w:line="460" w:lineRule="exact"/>
              <w:jc w:val="center"/>
              <w:rPr>
                <w:color w:val="000000" w:themeColor="text1"/>
                <w:sz w:val="24"/>
              </w:rPr>
            </w:pPr>
            <w:r>
              <w:rPr>
                <w:color w:val="000000" w:themeColor="text1"/>
                <w:sz w:val="24"/>
              </w:rPr>
              <w:t>交货期</w:t>
            </w:r>
          </w:p>
        </w:tc>
        <w:tc>
          <w:tcPr>
            <w:tcW w:w="770" w:type="pct"/>
            <w:vAlign w:val="center"/>
          </w:tcPr>
          <w:p w:rsidR="00F7587F" w:rsidRDefault="00FB696B">
            <w:pPr>
              <w:spacing w:line="460" w:lineRule="exact"/>
              <w:jc w:val="center"/>
              <w:rPr>
                <w:color w:val="000000" w:themeColor="text1"/>
                <w:sz w:val="24"/>
              </w:rPr>
            </w:pPr>
            <w:r>
              <w:rPr>
                <w:color w:val="000000" w:themeColor="text1"/>
                <w:sz w:val="24"/>
              </w:rPr>
              <w:t>备注</w:t>
            </w:r>
          </w:p>
        </w:tc>
      </w:tr>
      <w:tr w:rsidR="00F7587F">
        <w:trPr>
          <w:jc w:val="center"/>
        </w:trPr>
        <w:tc>
          <w:tcPr>
            <w:tcW w:w="572" w:type="pct"/>
            <w:vAlign w:val="center"/>
          </w:tcPr>
          <w:p w:rsidR="00F7587F" w:rsidRDefault="00FB696B">
            <w:pPr>
              <w:spacing w:line="460" w:lineRule="exact"/>
              <w:jc w:val="center"/>
              <w:rPr>
                <w:color w:val="000000" w:themeColor="text1"/>
                <w:sz w:val="24"/>
              </w:rPr>
            </w:pPr>
            <w:r>
              <w:rPr>
                <w:color w:val="000000" w:themeColor="text1"/>
                <w:sz w:val="24"/>
              </w:rPr>
              <w:t>1</w:t>
            </w: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B696B">
            <w:pPr>
              <w:spacing w:line="460" w:lineRule="exact"/>
              <w:jc w:val="center"/>
              <w:rPr>
                <w:color w:val="000000" w:themeColor="text1"/>
                <w:sz w:val="24"/>
              </w:rPr>
            </w:pPr>
            <w:r>
              <w:rPr>
                <w:rFonts w:hint="eastAsia"/>
                <w:color w:val="000000" w:themeColor="text1"/>
                <w:sz w:val="24"/>
              </w:rPr>
              <w:t>2</w:t>
            </w: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B696B">
            <w:pPr>
              <w:spacing w:line="460" w:lineRule="exact"/>
              <w:jc w:val="center"/>
              <w:rPr>
                <w:color w:val="000000" w:themeColor="text1"/>
                <w:sz w:val="24"/>
              </w:rPr>
            </w:pPr>
            <w:r>
              <w:rPr>
                <w:color w:val="000000" w:themeColor="text1"/>
                <w:sz w:val="24"/>
              </w:rPr>
              <w:t>…</w:t>
            </w: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r w:rsidR="00F7587F">
        <w:trPr>
          <w:jc w:val="center"/>
        </w:trPr>
        <w:tc>
          <w:tcPr>
            <w:tcW w:w="572" w:type="pct"/>
            <w:vAlign w:val="center"/>
          </w:tcPr>
          <w:p w:rsidR="00F7587F" w:rsidRDefault="00F7587F">
            <w:pPr>
              <w:spacing w:line="460" w:lineRule="exact"/>
              <w:jc w:val="center"/>
              <w:rPr>
                <w:color w:val="000000" w:themeColor="text1"/>
                <w:sz w:val="24"/>
              </w:rPr>
            </w:pPr>
          </w:p>
        </w:tc>
        <w:tc>
          <w:tcPr>
            <w:tcW w:w="100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941" w:type="pct"/>
            <w:vAlign w:val="center"/>
          </w:tcPr>
          <w:p w:rsidR="00F7587F" w:rsidRDefault="00F7587F">
            <w:pPr>
              <w:spacing w:line="460" w:lineRule="exact"/>
              <w:jc w:val="center"/>
              <w:rPr>
                <w:color w:val="000000" w:themeColor="text1"/>
                <w:sz w:val="24"/>
              </w:rPr>
            </w:pPr>
          </w:p>
        </w:tc>
        <w:tc>
          <w:tcPr>
            <w:tcW w:w="858" w:type="pct"/>
            <w:vAlign w:val="center"/>
          </w:tcPr>
          <w:p w:rsidR="00F7587F" w:rsidRDefault="00F7587F">
            <w:pPr>
              <w:spacing w:line="460" w:lineRule="exact"/>
              <w:jc w:val="center"/>
              <w:rPr>
                <w:color w:val="000000" w:themeColor="text1"/>
                <w:sz w:val="24"/>
              </w:rPr>
            </w:pPr>
          </w:p>
        </w:tc>
        <w:tc>
          <w:tcPr>
            <w:tcW w:w="770" w:type="pct"/>
            <w:vAlign w:val="center"/>
          </w:tcPr>
          <w:p w:rsidR="00F7587F" w:rsidRDefault="00F7587F">
            <w:pPr>
              <w:spacing w:line="460" w:lineRule="exact"/>
              <w:jc w:val="center"/>
              <w:rPr>
                <w:color w:val="000000" w:themeColor="text1"/>
                <w:sz w:val="24"/>
              </w:rPr>
            </w:pPr>
          </w:p>
        </w:tc>
      </w:tr>
    </w:tbl>
    <w:p w:rsidR="00F7587F" w:rsidRDefault="00F7587F">
      <w:pPr>
        <w:spacing w:line="360" w:lineRule="auto"/>
        <w:ind w:right="84" w:firstLine="420"/>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pPr>
        <w:spacing w:line="360" w:lineRule="auto"/>
        <w:ind w:right="84" w:firstLine="420"/>
        <w:rPr>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rFonts w:hint="eastAsia"/>
          <w:b/>
          <w:color w:val="000000" w:themeColor="text1"/>
          <w:sz w:val="24"/>
        </w:rPr>
        <w:t>5</w:t>
      </w:r>
    </w:p>
    <w:p w:rsidR="00F7587F" w:rsidRDefault="00FB696B">
      <w:pPr>
        <w:autoSpaceDN w:val="0"/>
        <w:spacing w:line="360" w:lineRule="auto"/>
        <w:jc w:val="center"/>
        <w:rPr>
          <w:b/>
          <w:bCs/>
          <w:color w:val="000000" w:themeColor="text1"/>
          <w:sz w:val="24"/>
        </w:rPr>
      </w:pPr>
      <w:r>
        <w:rPr>
          <w:b/>
          <w:bCs/>
          <w:color w:val="000000" w:themeColor="text1"/>
          <w:sz w:val="24"/>
        </w:rPr>
        <w:t>开标分项一览表</w:t>
      </w:r>
    </w:p>
    <w:p w:rsidR="00F7587F" w:rsidRDefault="00F7587F">
      <w:pPr>
        <w:ind w:right="84"/>
        <w:rPr>
          <w:color w:val="000000" w:themeColor="text1"/>
          <w:sz w:val="24"/>
        </w:rPr>
      </w:pPr>
    </w:p>
    <w:p w:rsidR="00F7587F" w:rsidRDefault="00FB696B">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ind w:left="192"/>
        <w:rPr>
          <w:color w:val="000000" w:themeColor="text1"/>
          <w:sz w:val="24"/>
        </w:rPr>
      </w:pPr>
      <w:r>
        <w:rPr>
          <w:rFonts w:hint="eastAsia"/>
          <w:color w:val="000000" w:themeColor="text1"/>
          <w:sz w:val="24"/>
        </w:rPr>
        <w:t>包</w:t>
      </w:r>
      <w:r>
        <w:rPr>
          <w:rFonts w:hint="eastAsia"/>
          <w:color w:val="000000" w:themeColor="text1"/>
          <w:sz w:val="24"/>
        </w:rPr>
        <w:t xml:space="preserve">    </w:t>
      </w:r>
      <w:r>
        <w:rPr>
          <w:rFonts w:hint="eastAsia"/>
          <w:color w:val="000000" w:themeColor="text1"/>
          <w:sz w:val="24"/>
        </w:rPr>
        <w:t>号：</w:t>
      </w:r>
      <w:r>
        <w:rPr>
          <w:color w:val="000000" w:themeColor="text1"/>
          <w:sz w:val="24"/>
          <w:u w:val="single"/>
        </w:rPr>
        <w:t xml:space="preserve">                    </w:t>
      </w:r>
    </w:p>
    <w:p w:rsidR="00F7587F" w:rsidRDefault="00FB696B" w:rsidP="00FB696B">
      <w:pPr>
        <w:spacing w:line="460" w:lineRule="exact"/>
        <w:ind w:firstLineChars="2900" w:firstLine="6472"/>
        <w:rPr>
          <w:color w:val="000000" w:themeColor="text1"/>
          <w:sz w:val="24"/>
        </w:rPr>
      </w:pPr>
      <w:r>
        <w:rPr>
          <w:color w:val="000000" w:themeColor="text1"/>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F7587F">
        <w:trPr>
          <w:jc w:val="center"/>
        </w:trPr>
        <w:tc>
          <w:tcPr>
            <w:tcW w:w="813" w:type="dxa"/>
            <w:noWrap/>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项号</w:t>
            </w:r>
          </w:p>
        </w:tc>
        <w:tc>
          <w:tcPr>
            <w:tcW w:w="1348" w:type="dxa"/>
            <w:vAlign w:val="center"/>
          </w:tcPr>
          <w:p w:rsidR="00F7587F" w:rsidRDefault="00FB696B">
            <w:pPr>
              <w:widowControl/>
              <w:jc w:val="center"/>
              <w:rPr>
                <w:bCs/>
                <w:color w:val="000000" w:themeColor="text1"/>
                <w:kern w:val="0"/>
                <w:sz w:val="24"/>
                <w:szCs w:val="24"/>
              </w:rPr>
            </w:pPr>
            <w:r>
              <w:rPr>
                <w:rFonts w:hint="eastAsia"/>
                <w:bCs/>
                <w:color w:val="000000" w:themeColor="text1"/>
                <w:kern w:val="0"/>
                <w:sz w:val="24"/>
                <w:szCs w:val="24"/>
              </w:rPr>
              <w:t>标的</w:t>
            </w:r>
            <w:r>
              <w:rPr>
                <w:bCs/>
                <w:color w:val="000000" w:themeColor="text1"/>
                <w:kern w:val="0"/>
                <w:sz w:val="24"/>
                <w:szCs w:val="24"/>
              </w:rPr>
              <w:t>名称</w:t>
            </w:r>
          </w:p>
        </w:tc>
        <w:tc>
          <w:tcPr>
            <w:tcW w:w="716"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品牌</w:t>
            </w:r>
          </w:p>
        </w:tc>
        <w:tc>
          <w:tcPr>
            <w:tcW w:w="715"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规格型号</w:t>
            </w:r>
          </w:p>
        </w:tc>
        <w:tc>
          <w:tcPr>
            <w:tcW w:w="1230"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制造商</w:t>
            </w:r>
          </w:p>
        </w:tc>
        <w:tc>
          <w:tcPr>
            <w:tcW w:w="715"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产地</w:t>
            </w:r>
          </w:p>
        </w:tc>
        <w:tc>
          <w:tcPr>
            <w:tcW w:w="1235"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商品属性</w:t>
            </w:r>
          </w:p>
        </w:tc>
        <w:tc>
          <w:tcPr>
            <w:tcW w:w="715"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单价</w:t>
            </w:r>
          </w:p>
        </w:tc>
        <w:tc>
          <w:tcPr>
            <w:tcW w:w="795"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采购数量</w:t>
            </w:r>
          </w:p>
        </w:tc>
        <w:tc>
          <w:tcPr>
            <w:tcW w:w="767"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计量单位</w:t>
            </w:r>
          </w:p>
        </w:tc>
        <w:tc>
          <w:tcPr>
            <w:tcW w:w="737" w:type="dxa"/>
            <w:vAlign w:val="center"/>
          </w:tcPr>
          <w:p w:rsidR="00F7587F" w:rsidRDefault="00FB696B">
            <w:pPr>
              <w:widowControl/>
              <w:jc w:val="center"/>
              <w:rPr>
                <w:bCs/>
                <w:color w:val="000000" w:themeColor="text1"/>
                <w:kern w:val="0"/>
                <w:sz w:val="24"/>
                <w:szCs w:val="24"/>
              </w:rPr>
            </w:pPr>
            <w:r>
              <w:rPr>
                <w:bCs/>
                <w:color w:val="000000" w:themeColor="text1"/>
                <w:kern w:val="0"/>
                <w:sz w:val="24"/>
                <w:szCs w:val="24"/>
              </w:rPr>
              <w:t>总价</w:t>
            </w: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vAlign w:val="center"/>
          </w:tcPr>
          <w:p w:rsidR="00F7587F" w:rsidRDefault="00F7587F">
            <w:pPr>
              <w:widowControl/>
              <w:jc w:val="center"/>
              <w:rPr>
                <w:color w:val="000000" w:themeColor="text1"/>
                <w:kern w:val="0"/>
                <w:sz w:val="24"/>
                <w:szCs w:val="18"/>
              </w:rPr>
            </w:pPr>
          </w:p>
        </w:tc>
        <w:tc>
          <w:tcPr>
            <w:tcW w:w="715" w:type="dxa"/>
            <w:vAlign w:val="center"/>
          </w:tcPr>
          <w:p w:rsidR="00F7587F" w:rsidRDefault="00F7587F">
            <w:pPr>
              <w:widowControl/>
              <w:jc w:val="center"/>
              <w:rPr>
                <w:color w:val="000000" w:themeColor="text1"/>
                <w:kern w:val="0"/>
                <w:sz w:val="24"/>
                <w:szCs w:val="18"/>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18"/>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vAlign w:val="center"/>
          </w:tcPr>
          <w:p w:rsidR="00F7587F" w:rsidRDefault="00F7587F">
            <w:pPr>
              <w:widowControl/>
              <w:jc w:val="center"/>
              <w:rPr>
                <w:color w:val="000000" w:themeColor="text1"/>
                <w:kern w:val="0"/>
                <w:sz w:val="24"/>
                <w:szCs w:val="18"/>
              </w:rPr>
            </w:pPr>
          </w:p>
        </w:tc>
        <w:tc>
          <w:tcPr>
            <w:tcW w:w="715" w:type="dxa"/>
            <w:vAlign w:val="center"/>
          </w:tcPr>
          <w:p w:rsidR="00F7587F" w:rsidRDefault="00F7587F">
            <w:pPr>
              <w:widowControl/>
              <w:jc w:val="center"/>
              <w:rPr>
                <w:color w:val="000000" w:themeColor="text1"/>
                <w:kern w:val="0"/>
                <w:sz w:val="24"/>
                <w:szCs w:val="18"/>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vAlign w:val="center"/>
          </w:tcPr>
          <w:p w:rsidR="00F7587F" w:rsidRDefault="00F7587F">
            <w:pPr>
              <w:widowControl/>
              <w:jc w:val="center"/>
              <w:rPr>
                <w:color w:val="000000" w:themeColor="text1"/>
                <w:kern w:val="0"/>
                <w:sz w:val="24"/>
                <w:szCs w:val="18"/>
              </w:rPr>
            </w:pPr>
          </w:p>
        </w:tc>
        <w:tc>
          <w:tcPr>
            <w:tcW w:w="715" w:type="dxa"/>
            <w:vAlign w:val="center"/>
          </w:tcPr>
          <w:p w:rsidR="00F7587F" w:rsidRDefault="00F7587F">
            <w:pPr>
              <w:widowControl/>
              <w:jc w:val="center"/>
              <w:rPr>
                <w:color w:val="000000" w:themeColor="text1"/>
                <w:kern w:val="0"/>
                <w:sz w:val="24"/>
                <w:szCs w:val="18"/>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noWrap/>
            <w:vAlign w:val="center"/>
          </w:tcPr>
          <w:p w:rsidR="00F7587F" w:rsidRDefault="00F7587F">
            <w:pPr>
              <w:widowControl/>
              <w:jc w:val="center"/>
              <w:rPr>
                <w:color w:val="000000" w:themeColor="text1"/>
                <w:kern w:val="0"/>
                <w:sz w:val="24"/>
                <w:szCs w:val="18"/>
              </w:rPr>
            </w:pPr>
          </w:p>
        </w:tc>
        <w:tc>
          <w:tcPr>
            <w:tcW w:w="715" w:type="dxa"/>
            <w:noWrap/>
            <w:vAlign w:val="center"/>
          </w:tcPr>
          <w:p w:rsidR="00F7587F" w:rsidRDefault="00F7587F">
            <w:pPr>
              <w:widowControl/>
              <w:jc w:val="center"/>
              <w:rPr>
                <w:color w:val="000000" w:themeColor="text1"/>
                <w:kern w:val="0"/>
                <w:sz w:val="24"/>
                <w:szCs w:val="24"/>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r w:rsidR="00F7587F">
        <w:trPr>
          <w:jc w:val="center"/>
        </w:trPr>
        <w:tc>
          <w:tcPr>
            <w:tcW w:w="813" w:type="dxa"/>
            <w:noWrap/>
            <w:vAlign w:val="center"/>
          </w:tcPr>
          <w:p w:rsidR="00F7587F" w:rsidRDefault="00F7587F">
            <w:pPr>
              <w:widowControl/>
              <w:jc w:val="center"/>
              <w:rPr>
                <w:color w:val="000000" w:themeColor="text1"/>
                <w:kern w:val="0"/>
                <w:sz w:val="24"/>
                <w:szCs w:val="24"/>
              </w:rPr>
            </w:pPr>
          </w:p>
        </w:tc>
        <w:tc>
          <w:tcPr>
            <w:tcW w:w="1348" w:type="dxa"/>
            <w:noWrap/>
            <w:vAlign w:val="center"/>
          </w:tcPr>
          <w:p w:rsidR="00F7587F" w:rsidRDefault="00F7587F">
            <w:pPr>
              <w:widowControl/>
              <w:jc w:val="center"/>
              <w:rPr>
                <w:color w:val="000000" w:themeColor="text1"/>
                <w:kern w:val="0"/>
                <w:sz w:val="24"/>
                <w:szCs w:val="24"/>
              </w:rPr>
            </w:pPr>
          </w:p>
        </w:tc>
        <w:tc>
          <w:tcPr>
            <w:tcW w:w="716"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0"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1235" w:type="dxa"/>
            <w:noWrap/>
            <w:vAlign w:val="center"/>
          </w:tcPr>
          <w:p w:rsidR="00F7587F" w:rsidRDefault="00F7587F">
            <w:pPr>
              <w:widowControl/>
              <w:jc w:val="center"/>
              <w:rPr>
                <w:color w:val="000000" w:themeColor="text1"/>
                <w:kern w:val="0"/>
                <w:sz w:val="24"/>
                <w:szCs w:val="24"/>
              </w:rPr>
            </w:pPr>
          </w:p>
        </w:tc>
        <w:tc>
          <w:tcPr>
            <w:tcW w:w="715" w:type="dxa"/>
            <w:noWrap/>
            <w:vAlign w:val="center"/>
          </w:tcPr>
          <w:p w:rsidR="00F7587F" w:rsidRDefault="00F7587F">
            <w:pPr>
              <w:widowControl/>
              <w:jc w:val="center"/>
              <w:rPr>
                <w:color w:val="000000" w:themeColor="text1"/>
                <w:kern w:val="0"/>
                <w:sz w:val="24"/>
                <w:szCs w:val="24"/>
              </w:rPr>
            </w:pPr>
          </w:p>
        </w:tc>
        <w:tc>
          <w:tcPr>
            <w:tcW w:w="795" w:type="dxa"/>
            <w:noWrap/>
            <w:vAlign w:val="center"/>
          </w:tcPr>
          <w:p w:rsidR="00F7587F" w:rsidRDefault="00F7587F">
            <w:pPr>
              <w:widowControl/>
              <w:jc w:val="center"/>
              <w:rPr>
                <w:color w:val="000000" w:themeColor="text1"/>
                <w:kern w:val="0"/>
                <w:sz w:val="24"/>
                <w:szCs w:val="24"/>
              </w:rPr>
            </w:pPr>
          </w:p>
        </w:tc>
        <w:tc>
          <w:tcPr>
            <w:tcW w:w="767" w:type="dxa"/>
            <w:noWrap/>
            <w:vAlign w:val="center"/>
          </w:tcPr>
          <w:p w:rsidR="00F7587F" w:rsidRDefault="00F7587F">
            <w:pPr>
              <w:widowControl/>
              <w:jc w:val="center"/>
              <w:rPr>
                <w:color w:val="000000" w:themeColor="text1"/>
                <w:kern w:val="0"/>
                <w:sz w:val="24"/>
                <w:szCs w:val="24"/>
              </w:rPr>
            </w:pPr>
          </w:p>
        </w:tc>
        <w:tc>
          <w:tcPr>
            <w:tcW w:w="737" w:type="dxa"/>
            <w:noWrap/>
            <w:vAlign w:val="center"/>
          </w:tcPr>
          <w:p w:rsidR="00F7587F" w:rsidRDefault="00F7587F">
            <w:pPr>
              <w:widowControl/>
              <w:jc w:val="center"/>
              <w:rPr>
                <w:color w:val="000000" w:themeColor="text1"/>
                <w:kern w:val="0"/>
                <w:sz w:val="24"/>
                <w:szCs w:val="24"/>
              </w:rPr>
            </w:pPr>
          </w:p>
        </w:tc>
      </w:tr>
    </w:tbl>
    <w:p w:rsidR="00F7587F" w:rsidRDefault="00F7587F">
      <w:pPr>
        <w:ind w:left="180"/>
        <w:rPr>
          <w:color w:val="000000" w:themeColor="text1"/>
          <w:sz w:val="24"/>
        </w:rPr>
      </w:pPr>
    </w:p>
    <w:p w:rsidR="00F7587F" w:rsidRDefault="00FB696B">
      <w:pPr>
        <w:spacing w:line="360" w:lineRule="auto"/>
        <w:ind w:left="181"/>
        <w:rPr>
          <w:color w:val="000000" w:themeColor="text1"/>
          <w:sz w:val="24"/>
          <w:szCs w:val="24"/>
        </w:rPr>
      </w:pPr>
      <w:r>
        <w:rPr>
          <w:color w:val="000000" w:themeColor="text1"/>
          <w:sz w:val="24"/>
          <w:szCs w:val="24"/>
        </w:rPr>
        <w:t>注：</w:t>
      </w:r>
    </w:p>
    <w:p w:rsidR="00F7587F" w:rsidRDefault="00FB696B">
      <w:pPr>
        <w:spacing w:line="360" w:lineRule="auto"/>
        <w:ind w:left="181"/>
        <w:rPr>
          <w:color w:val="000000" w:themeColor="text1"/>
          <w:sz w:val="24"/>
          <w:szCs w:val="24"/>
        </w:rPr>
      </w:pPr>
      <w:r>
        <w:rPr>
          <w:color w:val="000000" w:themeColor="text1"/>
          <w:sz w:val="24"/>
          <w:szCs w:val="24"/>
        </w:rPr>
        <w:t xml:space="preserve">1. </w:t>
      </w:r>
      <w:r>
        <w:rPr>
          <w:color w:val="000000" w:themeColor="text1"/>
          <w:sz w:val="24"/>
          <w:szCs w:val="24"/>
        </w:rPr>
        <w:t>商品属性应在</w:t>
      </w:r>
      <w:r>
        <w:rPr>
          <w:color w:val="000000" w:themeColor="text1"/>
          <w:sz w:val="24"/>
          <w:szCs w:val="24"/>
        </w:rPr>
        <w:t>“</w:t>
      </w:r>
      <w:r>
        <w:rPr>
          <w:color w:val="000000" w:themeColor="text1"/>
          <w:sz w:val="24"/>
          <w:szCs w:val="24"/>
        </w:rPr>
        <w:t>环保产品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节能、节水产品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自主知识产权产品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无</w:t>
      </w:r>
      <w:r>
        <w:rPr>
          <w:color w:val="000000" w:themeColor="text1"/>
          <w:sz w:val="24"/>
          <w:szCs w:val="24"/>
        </w:rPr>
        <w:t>”</w:t>
      </w:r>
      <w:r>
        <w:rPr>
          <w:color w:val="000000" w:themeColor="text1"/>
          <w:sz w:val="24"/>
          <w:szCs w:val="24"/>
        </w:rPr>
        <w:t>四个选择项中选择填写。</w:t>
      </w:r>
    </w:p>
    <w:p w:rsidR="00F7587F" w:rsidRDefault="00FB696B">
      <w:pPr>
        <w:spacing w:line="360" w:lineRule="auto"/>
        <w:ind w:left="181"/>
        <w:rPr>
          <w:color w:val="000000" w:themeColor="text1"/>
          <w:sz w:val="24"/>
          <w:szCs w:val="24"/>
        </w:rPr>
      </w:pPr>
      <w:r>
        <w:rPr>
          <w:color w:val="000000" w:themeColor="text1"/>
          <w:sz w:val="24"/>
          <w:szCs w:val="24"/>
        </w:rPr>
        <w:t xml:space="preserve">2. </w:t>
      </w:r>
      <w:r>
        <w:rPr>
          <w:color w:val="000000" w:themeColor="text1"/>
          <w:sz w:val="24"/>
          <w:szCs w:val="24"/>
        </w:rPr>
        <w:t>开标分项一览表中应列明开标一览表中每项的分项内容。</w:t>
      </w:r>
    </w:p>
    <w:p w:rsidR="00F7587F" w:rsidRDefault="00FB696B">
      <w:pPr>
        <w:spacing w:line="360" w:lineRule="auto"/>
        <w:ind w:left="181"/>
        <w:rPr>
          <w:color w:val="000000" w:themeColor="text1"/>
          <w:sz w:val="24"/>
          <w:szCs w:val="24"/>
        </w:rPr>
      </w:pPr>
      <w:r>
        <w:rPr>
          <w:rFonts w:hint="eastAsia"/>
          <w:color w:val="000000" w:themeColor="text1"/>
          <w:sz w:val="24"/>
          <w:szCs w:val="24"/>
        </w:rPr>
        <w:t xml:space="preserve">3. </w:t>
      </w:r>
      <w:r>
        <w:rPr>
          <w:rFonts w:hint="eastAsia"/>
          <w:color w:val="000000" w:themeColor="text1"/>
          <w:sz w:val="24"/>
          <w:szCs w:val="24"/>
        </w:rPr>
        <w:t>如国产产品，产地精确到省级行政区域。如进口产品，产地精确到国家。</w:t>
      </w:r>
    </w:p>
    <w:p w:rsidR="00F7587F" w:rsidRDefault="00F7587F">
      <w:pPr>
        <w:spacing w:line="360" w:lineRule="auto"/>
        <w:ind w:left="181"/>
        <w:rPr>
          <w:color w:val="000000" w:themeColor="text1"/>
          <w:sz w:val="24"/>
          <w:szCs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line="360" w:lineRule="auto"/>
        <w:rPr>
          <w:b/>
          <w:color w:val="000000" w:themeColor="text1"/>
          <w:sz w:val="24"/>
        </w:rPr>
      </w:pPr>
      <w:r>
        <w:rPr>
          <w:b/>
          <w:color w:val="000000" w:themeColor="text1"/>
          <w:sz w:val="24"/>
        </w:rPr>
        <w:t>附件</w:t>
      </w:r>
      <w:r>
        <w:rPr>
          <w:rFonts w:hint="eastAsia"/>
          <w:b/>
          <w:color w:val="000000" w:themeColor="text1"/>
          <w:sz w:val="24"/>
        </w:rPr>
        <w:t>6</w:t>
      </w:r>
      <w:r>
        <w:rPr>
          <w:b/>
          <w:color w:val="000000" w:themeColor="text1"/>
          <w:sz w:val="24"/>
        </w:rPr>
        <w:t>-1</w:t>
      </w:r>
    </w:p>
    <w:p w:rsidR="00F7587F" w:rsidRDefault="00FB696B">
      <w:pPr>
        <w:autoSpaceDN w:val="0"/>
        <w:spacing w:line="360" w:lineRule="auto"/>
        <w:jc w:val="center"/>
        <w:rPr>
          <w:b/>
          <w:bCs/>
          <w:color w:val="000000" w:themeColor="text1"/>
          <w:sz w:val="24"/>
        </w:rPr>
      </w:pPr>
      <w:r>
        <w:rPr>
          <w:b/>
          <w:bCs/>
          <w:color w:val="000000" w:themeColor="text1"/>
          <w:sz w:val="24"/>
        </w:rPr>
        <w:t>商务要求点对点应答表</w:t>
      </w:r>
    </w:p>
    <w:p w:rsidR="00F7587F" w:rsidRDefault="00F7587F">
      <w:pPr>
        <w:spacing w:line="460" w:lineRule="exact"/>
        <w:rPr>
          <w:color w:val="000000" w:themeColor="text1"/>
          <w:sz w:val="24"/>
        </w:rPr>
      </w:pPr>
    </w:p>
    <w:p w:rsidR="00F7587F" w:rsidRDefault="00FB696B">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F7587F" w:rsidRDefault="00F7587F">
      <w:pPr>
        <w:spacing w:line="460" w:lineRule="exact"/>
        <w:rPr>
          <w:color w:val="000000" w:themeColor="text1"/>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7587F">
        <w:trPr>
          <w:jc w:val="center"/>
        </w:trPr>
        <w:tc>
          <w:tcPr>
            <w:tcW w:w="1080"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序号</w:t>
            </w:r>
          </w:p>
        </w:tc>
        <w:tc>
          <w:tcPr>
            <w:tcW w:w="2500"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投标应答</w:t>
            </w:r>
          </w:p>
        </w:tc>
        <w:tc>
          <w:tcPr>
            <w:tcW w:w="1979"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偏离说明</w:t>
            </w:r>
          </w:p>
        </w:tc>
        <w:tc>
          <w:tcPr>
            <w:tcW w:w="1241"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备注</w:t>
            </w: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一</w:t>
            </w:r>
            <w:r>
              <w:rPr>
                <w:color w:val="000000" w:themeColor="text1"/>
                <w:kern w:val="0"/>
                <w:sz w:val="24"/>
                <w:szCs w:val="21"/>
              </w:rPr>
              <w:t>）报价要求</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rFonts w:hint="eastAsia"/>
                <w:color w:val="000000" w:themeColor="text1"/>
                <w:kern w:val="0"/>
                <w:sz w:val="24"/>
                <w:szCs w:val="21"/>
              </w:rPr>
              <w:t>（二）服务要求</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rFonts w:hint="eastAsia"/>
                <w:color w:val="000000" w:themeColor="text1"/>
                <w:kern w:val="0"/>
                <w:sz w:val="24"/>
                <w:szCs w:val="21"/>
              </w:rPr>
              <w:t>（三）交货要求</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四</w:t>
            </w:r>
            <w:r>
              <w:rPr>
                <w:color w:val="000000" w:themeColor="text1"/>
                <w:kern w:val="0"/>
                <w:sz w:val="24"/>
                <w:szCs w:val="21"/>
              </w:rPr>
              <w:t>）付款方式</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五</w:t>
            </w:r>
            <w:r>
              <w:rPr>
                <w:color w:val="000000" w:themeColor="text1"/>
                <w:kern w:val="0"/>
                <w:sz w:val="24"/>
                <w:szCs w:val="21"/>
              </w:rPr>
              <w:t>）投标保证金和履约保证金</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r w:rsidR="00F7587F">
        <w:trPr>
          <w:jc w:val="center"/>
        </w:trPr>
        <w:tc>
          <w:tcPr>
            <w:tcW w:w="9480" w:type="dxa"/>
            <w:gridSpan w:val="5"/>
            <w:shd w:val="clear" w:color="auto" w:fill="auto"/>
            <w:vAlign w:val="center"/>
          </w:tcPr>
          <w:p w:rsidR="00F7587F" w:rsidRDefault="00FB696B">
            <w:pPr>
              <w:widowControl/>
              <w:snapToGrid w:val="0"/>
              <w:jc w:val="left"/>
              <w:rPr>
                <w:color w:val="000000" w:themeColor="text1"/>
                <w:kern w:val="0"/>
                <w:sz w:val="24"/>
                <w:szCs w:val="21"/>
              </w:rPr>
            </w:pPr>
            <w:r>
              <w:rPr>
                <w:rFonts w:hint="eastAsia"/>
                <w:color w:val="000000" w:themeColor="text1"/>
                <w:kern w:val="0"/>
                <w:sz w:val="24"/>
                <w:szCs w:val="21"/>
              </w:rPr>
              <w:t>（六）验收方法及标准</w:t>
            </w:r>
          </w:p>
        </w:tc>
      </w:tr>
      <w:tr w:rsidR="00F7587F">
        <w:trPr>
          <w:jc w:val="center"/>
        </w:trPr>
        <w:tc>
          <w:tcPr>
            <w:tcW w:w="1080" w:type="dxa"/>
            <w:shd w:val="clear" w:color="auto" w:fill="auto"/>
            <w:vAlign w:val="center"/>
          </w:tcPr>
          <w:p w:rsidR="00F7587F" w:rsidRDefault="00F7587F">
            <w:pPr>
              <w:widowControl/>
              <w:snapToGrid w:val="0"/>
              <w:jc w:val="center"/>
              <w:rPr>
                <w:color w:val="000000" w:themeColor="text1"/>
                <w:kern w:val="0"/>
                <w:sz w:val="24"/>
                <w:szCs w:val="21"/>
              </w:rPr>
            </w:pPr>
          </w:p>
        </w:tc>
        <w:tc>
          <w:tcPr>
            <w:tcW w:w="2500" w:type="dxa"/>
            <w:shd w:val="clear" w:color="auto" w:fill="auto"/>
            <w:vAlign w:val="center"/>
          </w:tcPr>
          <w:p w:rsidR="00F7587F" w:rsidRDefault="00F7587F">
            <w:pPr>
              <w:widowControl/>
              <w:snapToGrid w:val="0"/>
              <w:jc w:val="left"/>
              <w:rPr>
                <w:color w:val="000000" w:themeColor="text1"/>
                <w:kern w:val="0"/>
                <w:sz w:val="24"/>
                <w:szCs w:val="21"/>
              </w:rPr>
            </w:pPr>
          </w:p>
        </w:tc>
        <w:tc>
          <w:tcPr>
            <w:tcW w:w="2680" w:type="dxa"/>
            <w:shd w:val="clear" w:color="auto" w:fill="auto"/>
            <w:vAlign w:val="center"/>
          </w:tcPr>
          <w:p w:rsidR="00F7587F" w:rsidRDefault="00F7587F">
            <w:pPr>
              <w:widowControl/>
              <w:snapToGrid w:val="0"/>
              <w:jc w:val="left"/>
              <w:rPr>
                <w:color w:val="000000" w:themeColor="text1"/>
                <w:kern w:val="0"/>
                <w:sz w:val="24"/>
                <w:szCs w:val="21"/>
              </w:rPr>
            </w:pPr>
          </w:p>
        </w:tc>
        <w:tc>
          <w:tcPr>
            <w:tcW w:w="1979" w:type="dxa"/>
            <w:shd w:val="clear" w:color="auto" w:fill="auto"/>
            <w:vAlign w:val="center"/>
          </w:tcPr>
          <w:p w:rsidR="00F7587F" w:rsidRDefault="00F7587F">
            <w:pPr>
              <w:widowControl/>
              <w:snapToGrid w:val="0"/>
              <w:jc w:val="left"/>
              <w:rPr>
                <w:color w:val="000000" w:themeColor="text1"/>
                <w:kern w:val="0"/>
                <w:sz w:val="24"/>
                <w:szCs w:val="21"/>
              </w:rPr>
            </w:pPr>
          </w:p>
        </w:tc>
        <w:tc>
          <w:tcPr>
            <w:tcW w:w="1241" w:type="dxa"/>
            <w:shd w:val="clear" w:color="auto" w:fill="auto"/>
            <w:vAlign w:val="center"/>
          </w:tcPr>
          <w:p w:rsidR="00F7587F" w:rsidRDefault="00F7587F">
            <w:pPr>
              <w:widowControl/>
              <w:snapToGrid w:val="0"/>
              <w:jc w:val="left"/>
              <w:rPr>
                <w:color w:val="000000" w:themeColor="text1"/>
                <w:kern w:val="0"/>
                <w:sz w:val="24"/>
                <w:szCs w:val="21"/>
              </w:rPr>
            </w:pPr>
          </w:p>
        </w:tc>
      </w:tr>
    </w:tbl>
    <w:p w:rsidR="00F7587F" w:rsidRDefault="00FB696B">
      <w:pPr>
        <w:spacing w:line="620" w:lineRule="exact"/>
        <w:rPr>
          <w:color w:val="000000" w:themeColor="text1"/>
          <w:sz w:val="24"/>
        </w:rPr>
      </w:pPr>
      <w:r>
        <w:rPr>
          <w:color w:val="000000" w:themeColor="text1"/>
          <w:sz w:val="24"/>
        </w:rPr>
        <w:t>注：</w:t>
      </w:r>
    </w:p>
    <w:p w:rsidR="00F7587F" w:rsidRDefault="00FB696B">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F7587F" w:rsidRDefault="00FB696B">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w:t>
      </w:r>
      <w:r>
        <w:rPr>
          <w:rFonts w:hint="eastAsia"/>
          <w:color w:val="000000" w:themeColor="text1"/>
          <w:sz w:val="24"/>
        </w:rPr>
        <w:t>投标文件</w:t>
      </w:r>
      <w:r>
        <w:rPr>
          <w:color w:val="000000" w:themeColor="text1"/>
          <w:sz w:val="24"/>
        </w:rPr>
        <w:t>的</w:t>
      </w:r>
      <w:r>
        <w:rPr>
          <w:rFonts w:hint="eastAsia"/>
          <w:color w:val="000000" w:themeColor="text1"/>
          <w:sz w:val="24"/>
        </w:rPr>
        <w:t>具体内容</w:t>
      </w:r>
      <w:r>
        <w:rPr>
          <w:color w:val="000000" w:themeColor="text1"/>
          <w:sz w:val="24"/>
        </w:rPr>
        <w:t>。</w:t>
      </w:r>
    </w:p>
    <w:p w:rsidR="00F7587F" w:rsidRDefault="00FB696B">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F7587F" w:rsidRDefault="00F7587F">
      <w:pPr>
        <w:spacing w:line="360" w:lineRule="auto"/>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B696B">
      <w:pPr>
        <w:tabs>
          <w:tab w:val="left" w:pos="360"/>
        </w:tabs>
        <w:spacing w:line="360" w:lineRule="auto"/>
        <w:rPr>
          <w:b/>
          <w:color w:val="000000" w:themeColor="text1"/>
          <w:sz w:val="24"/>
        </w:rPr>
      </w:pPr>
      <w:r>
        <w:rPr>
          <w:color w:val="000000" w:themeColor="text1"/>
          <w:sz w:val="24"/>
        </w:rPr>
        <w:br w:type="page"/>
      </w:r>
      <w:r>
        <w:rPr>
          <w:b/>
          <w:color w:val="000000" w:themeColor="text1"/>
          <w:sz w:val="24"/>
        </w:rPr>
        <w:t>附件</w:t>
      </w:r>
      <w:r>
        <w:rPr>
          <w:rFonts w:hint="eastAsia"/>
          <w:b/>
          <w:color w:val="000000" w:themeColor="text1"/>
          <w:sz w:val="24"/>
        </w:rPr>
        <w:t>6</w:t>
      </w:r>
      <w:r>
        <w:rPr>
          <w:b/>
          <w:color w:val="000000" w:themeColor="text1"/>
          <w:sz w:val="24"/>
        </w:rPr>
        <w:t>-2</w:t>
      </w:r>
    </w:p>
    <w:p w:rsidR="00F7587F" w:rsidRDefault="00FB696B">
      <w:pPr>
        <w:autoSpaceDN w:val="0"/>
        <w:spacing w:line="360" w:lineRule="auto"/>
        <w:jc w:val="center"/>
        <w:rPr>
          <w:b/>
          <w:bCs/>
          <w:color w:val="000000" w:themeColor="text1"/>
          <w:sz w:val="24"/>
        </w:rPr>
      </w:pPr>
      <w:r>
        <w:rPr>
          <w:b/>
          <w:bCs/>
          <w:color w:val="000000" w:themeColor="text1"/>
          <w:sz w:val="24"/>
        </w:rPr>
        <w:t>技术要求点对点应答表</w:t>
      </w:r>
    </w:p>
    <w:p w:rsidR="00F7587F" w:rsidRDefault="00FB696B">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F7587F">
        <w:trPr>
          <w:tblHeader/>
          <w:jc w:val="center"/>
        </w:trPr>
        <w:tc>
          <w:tcPr>
            <w:tcW w:w="9807" w:type="dxa"/>
            <w:gridSpan w:val="7"/>
            <w:shd w:val="clear" w:color="auto" w:fill="auto"/>
            <w:vAlign w:val="center"/>
          </w:tcPr>
          <w:p w:rsidR="00F7587F" w:rsidRDefault="00FB696B">
            <w:pPr>
              <w:widowControl/>
              <w:snapToGrid w:val="0"/>
              <w:rPr>
                <w:b/>
                <w:color w:val="000000" w:themeColor="text1"/>
                <w:kern w:val="0"/>
                <w:sz w:val="24"/>
                <w:szCs w:val="21"/>
              </w:rPr>
            </w:pPr>
            <w:r>
              <w:rPr>
                <w:rFonts w:hint="eastAsia"/>
                <w:b/>
                <w:color w:val="000000" w:themeColor="text1"/>
                <w:kern w:val="0"/>
                <w:sz w:val="24"/>
                <w:szCs w:val="21"/>
              </w:rPr>
              <w:t>招标文件第二部分技术要求</w:t>
            </w:r>
          </w:p>
        </w:tc>
      </w:tr>
      <w:tr w:rsidR="00F7587F">
        <w:trPr>
          <w:tblHeade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序号</w:t>
            </w:r>
          </w:p>
        </w:tc>
        <w:tc>
          <w:tcPr>
            <w:tcW w:w="3680" w:type="dxa"/>
            <w:gridSpan w:val="3"/>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偏离说明</w:t>
            </w:r>
          </w:p>
        </w:tc>
        <w:tc>
          <w:tcPr>
            <w:tcW w:w="1315"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备注</w:t>
            </w:r>
          </w:p>
        </w:tc>
      </w:tr>
      <w:tr w:rsidR="00F7587F">
        <w:trP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1</w:t>
            </w:r>
          </w:p>
        </w:tc>
        <w:tc>
          <w:tcPr>
            <w:tcW w:w="3680" w:type="dxa"/>
            <w:gridSpan w:val="3"/>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r w:rsidR="00F7587F">
        <w:trP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2</w:t>
            </w:r>
          </w:p>
        </w:tc>
        <w:tc>
          <w:tcPr>
            <w:tcW w:w="3680" w:type="dxa"/>
            <w:gridSpan w:val="3"/>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r w:rsidR="00F7587F">
        <w:trP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3</w:t>
            </w:r>
          </w:p>
        </w:tc>
        <w:tc>
          <w:tcPr>
            <w:tcW w:w="3680" w:type="dxa"/>
            <w:gridSpan w:val="3"/>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r w:rsidR="00F7587F">
        <w:trP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rFonts w:hint="eastAsia"/>
                <w:color w:val="000000" w:themeColor="text1"/>
                <w:kern w:val="0"/>
                <w:sz w:val="24"/>
                <w:szCs w:val="21"/>
              </w:rPr>
              <w:t>…</w:t>
            </w:r>
          </w:p>
        </w:tc>
        <w:tc>
          <w:tcPr>
            <w:tcW w:w="3680" w:type="dxa"/>
            <w:gridSpan w:val="3"/>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r w:rsidR="00F7587F">
        <w:trPr>
          <w:jc w:val="center"/>
        </w:trPr>
        <w:tc>
          <w:tcPr>
            <w:tcW w:w="9807" w:type="dxa"/>
            <w:gridSpan w:val="7"/>
            <w:shd w:val="clear" w:color="auto" w:fill="auto"/>
            <w:vAlign w:val="center"/>
          </w:tcPr>
          <w:p w:rsidR="00F7587F" w:rsidRDefault="00FB696B">
            <w:pPr>
              <w:widowControl/>
              <w:snapToGrid w:val="0"/>
              <w:rPr>
                <w:b/>
                <w:color w:val="000000" w:themeColor="text1"/>
                <w:kern w:val="0"/>
                <w:sz w:val="24"/>
                <w:szCs w:val="21"/>
              </w:rPr>
            </w:pPr>
            <w:r>
              <w:rPr>
                <w:rFonts w:hint="eastAsia"/>
                <w:b/>
                <w:color w:val="000000" w:themeColor="text1"/>
                <w:kern w:val="0"/>
                <w:sz w:val="24"/>
                <w:szCs w:val="21"/>
              </w:rPr>
              <w:t>采购</w:t>
            </w:r>
            <w:r>
              <w:rPr>
                <w:b/>
                <w:color w:val="000000" w:themeColor="text1"/>
                <w:kern w:val="0"/>
                <w:sz w:val="24"/>
                <w:szCs w:val="21"/>
              </w:rPr>
              <w:t>清单技术参数（</w:t>
            </w:r>
            <w:r>
              <w:rPr>
                <w:rFonts w:hint="eastAsia"/>
                <w:b/>
                <w:color w:val="000000" w:themeColor="text1"/>
                <w:kern w:val="0"/>
                <w:sz w:val="24"/>
                <w:szCs w:val="21"/>
              </w:rPr>
              <w:t>采购</w:t>
            </w:r>
            <w:r>
              <w:rPr>
                <w:b/>
                <w:color w:val="000000" w:themeColor="text1"/>
                <w:kern w:val="0"/>
                <w:sz w:val="24"/>
                <w:szCs w:val="21"/>
              </w:rPr>
              <w:t>清单技术参数要求须逐条应答）</w:t>
            </w:r>
          </w:p>
        </w:tc>
      </w:tr>
      <w:tr w:rsidR="00F7587F">
        <w:trPr>
          <w:jc w:val="center"/>
        </w:trPr>
        <w:tc>
          <w:tcPr>
            <w:tcW w:w="843"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序号</w:t>
            </w:r>
          </w:p>
        </w:tc>
        <w:tc>
          <w:tcPr>
            <w:tcW w:w="1039" w:type="dxa"/>
            <w:shd w:val="clear" w:color="auto" w:fill="auto"/>
            <w:vAlign w:val="center"/>
          </w:tcPr>
          <w:p w:rsidR="00F7587F" w:rsidRDefault="00FB696B">
            <w:pPr>
              <w:widowControl/>
              <w:snapToGrid w:val="0"/>
              <w:jc w:val="center"/>
              <w:rPr>
                <w:color w:val="000000" w:themeColor="text1"/>
                <w:kern w:val="0"/>
                <w:sz w:val="24"/>
                <w:szCs w:val="21"/>
              </w:rPr>
            </w:pPr>
            <w:r>
              <w:rPr>
                <w:rFonts w:hint="eastAsia"/>
                <w:color w:val="000000" w:themeColor="text1"/>
                <w:kern w:val="0"/>
                <w:sz w:val="24"/>
                <w:szCs w:val="21"/>
              </w:rPr>
              <w:t>标的</w:t>
            </w:r>
          </w:p>
          <w:p w:rsidR="00F7587F" w:rsidRDefault="00FB696B">
            <w:pPr>
              <w:widowControl/>
              <w:snapToGrid w:val="0"/>
              <w:jc w:val="center"/>
              <w:rPr>
                <w:color w:val="000000" w:themeColor="text1"/>
                <w:kern w:val="0"/>
                <w:sz w:val="24"/>
                <w:szCs w:val="21"/>
              </w:rPr>
            </w:pPr>
            <w:r>
              <w:rPr>
                <w:rFonts w:hint="eastAsia"/>
                <w:color w:val="000000" w:themeColor="text1"/>
                <w:kern w:val="0"/>
                <w:sz w:val="24"/>
                <w:szCs w:val="21"/>
              </w:rPr>
              <w:t>名称</w:t>
            </w:r>
          </w:p>
        </w:tc>
        <w:tc>
          <w:tcPr>
            <w:tcW w:w="851" w:type="dxa"/>
            <w:shd w:val="clear" w:color="auto" w:fill="auto"/>
            <w:vAlign w:val="center"/>
          </w:tcPr>
          <w:p w:rsidR="00F7587F" w:rsidRDefault="00FB696B">
            <w:pPr>
              <w:snapToGrid w:val="0"/>
              <w:jc w:val="center"/>
              <w:rPr>
                <w:rFonts w:cs="宋体"/>
                <w:color w:val="000000" w:themeColor="text1"/>
                <w:kern w:val="0"/>
                <w:sz w:val="24"/>
              </w:rPr>
            </w:pPr>
            <w:r>
              <w:rPr>
                <w:rFonts w:cs="宋体" w:hint="eastAsia"/>
                <w:color w:val="000000" w:themeColor="text1"/>
                <w:kern w:val="0"/>
                <w:sz w:val="24"/>
              </w:rPr>
              <w:t>条款</w:t>
            </w:r>
          </w:p>
          <w:p w:rsidR="00F7587F" w:rsidRDefault="00FB696B">
            <w:pPr>
              <w:snapToGrid w:val="0"/>
              <w:jc w:val="center"/>
              <w:rPr>
                <w:color w:val="000000" w:themeColor="text1"/>
                <w:kern w:val="0"/>
                <w:sz w:val="24"/>
                <w:szCs w:val="21"/>
              </w:rPr>
            </w:pPr>
            <w:r>
              <w:rPr>
                <w:rFonts w:cs="宋体" w:hint="eastAsia"/>
                <w:color w:val="000000" w:themeColor="text1"/>
                <w:kern w:val="0"/>
                <w:sz w:val="24"/>
              </w:rPr>
              <w:t>序号</w:t>
            </w:r>
          </w:p>
        </w:tc>
        <w:tc>
          <w:tcPr>
            <w:tcW w:w="1790" w:type="dxa"/>
            <w:shd w:val="clear" w:color="auto" w:fill="auto"/>
            <w:vAlign w:val="center"/>
          </w:tcPr>
          <w:p w:rsidR="00F7587F" w:rsidRDefault="00FB696B">
            <w:pPr>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F7587F" w:rsidRDefault="00FB696B">
            <w:pPr>
              <w:widowControl/>
              <w:snapToGrid w:val="0"/>
              <w:jc w:val="center"/>
              <w:rPr>
                <w:color w:val="000000" w:themeColor="text1"/>
                <w:kern w:val="0"/>
                <w:sz w:val="24"/>
                <w:szCs w:val="21"/>
              </w:rPr>
            </w:pPr>
            <w:r>
              <w:rPr>
                <w:color w:val="000000" w:themeColor="text1"/>
                <w:kern w:val="0"/>
                <w:sz w:val="24"/>
                <w:szCs w:val="21"/>
              </w:rPr>
              <w:t>偏离</w:t>
            </w:r>
          </w:p>
          <w:p w:rsidR="00F7587F" w:rsidRDefault="00FB696B">
            <w:pPr>
              <w:widowControl/>
              <w:snapToGrid w:val="0"/>
              <w:jc w:val="center"/>
              <w:rPr>
                <w:color w:val="000000" w:themeColor="text1"/>
                <w:kern w:val="0"/>
                <w:sz w:val="24"/>
                <w:szCs w:val="21"/>
              </w:rPr>
            </w:pPr>
            <w:r>
              <w:rPr>
                <w:color w:val="000000" w:themeColor="text1"/>
                <w:kern w:val="0"/>
                <w:sz w:val="24"/>
                <w:szCs w:val="21"/>
              </w:rPr>
              <w:t>说明</w:t>
            </w:r>
          </w:p>
        </w:tc>
        <w:tc>
          <w:tcPr>
            <w:tcW w:w="1315" w:type="dxa"/>
            <w:shd w:val="clear" w:color="auto" w:fill="auto"/>
            <w:vAlign w:val="center"/>
          </w:tcPr>
          <w:p w:rsidR="00F7587F" w:rsidRDefault="00FB696B">
            <w:pPr>
              <w:widowControl/>
              <w:snapToGrid w:val="0"/>
              <w:jc w:val="center"/>
              <w:rPr>
                <w:color w:val="000000" w:themeColor="text1"/>
                <w:kern w:val="0"/>
                <w:sz w:val="24"/>
                <w:szCs w:val="21"/>
              </w:rPr>
            </w:pPr>
            <w:r>
              <w:rPr>
                <w:rFonts w:hint="eastAsia"/>
                <w:color w:val="000000" w:themeColor="text1"/>
                <w:kern w:val="0"/>
                <w:sz w:val="24"/>
                <w:szCs w:val="21"/>
              </w:rPr>
              <w:t>技术支撑材料所在页码</w:t>
            </w:r>
          </w:p>
        </w:tc>
      </w:tr>
      <w:tr w:rsidR="00F7587F">
        <w:trPr>
          <w:jc w:val="center"/>
        </w:trPr>
        <w:tc>
          <w:tcPr>
            <w:tcW w:w="843" w:type="dxa"/>
            <w:shd w:val="clear" w:color="auto" w:fill="auto"/>
            <w:vAlign w:val="center"/>
          </w:tcPr>
          <w:p w:rsidR="00F7587F" w:rsidRDefault="00F7587F">
            <w:pPr>
              <w:widowControl/>
              <w:snapToGrid w:val="0"/>
              <w:jc w:val="center"/>
              <w:rPr>
                <w:color w:val="000000" w:themeColor="text1"/>
                <w:kern w:val="0"/>
                <w:sz w:val="24"/>
                <w:szCs w:val="21"/>
              </w:rPr>
            </w:pPr>
          </w:p>
        </w:tc>
        <w:tc>
          <w:tcPr>
            <w:tcW w:w="1039" w:type="dxa"/>
            <w:shd w:val="clear" w:color="auto" w:fill="auto"/>
            <w:vAlign w:val="center"/>
          </w:tcPr>
          <w:p w:rsidR="00F7587F" w:rsidRDefault="00F7587F">
            <w:pPr>
              <w:widowControl/>
              <w:snapToGrid w:val="0"/>
              <w:jc w:val="center"/>
              <w:rPr>
                <w:color w:val="000000" w:themeColor="text1"/>
                <w:kern w:val="0"/>
                <w:sz w:val="24"/>
                <w:szCs w:val="21"/>
              </w:rPr>
            </w:pPr>
          </w:p>
        </w:tc>
        <w:tc>
          <w:tcPr>
            <w:tcW w:w="851" w:type="dxa"/>
            <w:shd w:val="clear" w:color="auto" w:fill="auto"/>
            <w:vAlign w:val="center"/>
          </w:tcPr>
          <w:p w:rsidR="00F7587F" w:rsidRDefault="00F7587F">
            <w:pPr>
              <w:widowControl/>
              <w:snapToGrid w:val="0"/>
              <w:jc w:val="center"/>
              <w:rPr>
                <w:color w:val="000000" w:themeColor="text1"/>
                <w:kern w:val="0"/>
                <w:sz w:val="24"/>
                <w:szCs w:val="21"/>
              </w:rPr>
            </w:pPr>
          </w:p>
        </w:tc>
        <w:tc>
          <w:tcPr>
            <w:tcW w:w="1790" w:type="dxa"/>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r w:rsidR="00F7587F">
        <w:trPr>
          <w:jc w:val="center"/>
        </w:trPr>
        <w:tc>
          <w:tcPr>
            <w:tcW w:w="843" w:type="dxa"/>
            <w:shd w:val="clear" w:color="auto" w:fill="auto"/>
            <w:vAlign w:val="center"/>
          </w:tcPr>
          <w:p w:rsidR="00F7587F" w:rsidRDefault="00F7587F">
            <w:pPr>
              <w:widowControl/>
              <w:snapToGrid w:val="0"/>
              <w:jc w:val="center"/>
              <w:rPr>
                <w:color w:val="000000" w:themeColor="text1"/>
                <w:kern w:val="0"/>
                <w:sz w:val="24"/>
                <w:szCs w:val="21"/>
              </w:rPr>
            </w:pPr>
          </w:p>
        </w:tc>
        <w:tc>
          <w:tcPr>
            <w:tcW w:w="1039" w:type="dxa"/>
            <w:shd w:val="clear" w:color="auto" w:fill="auto"/>
            <w:vAlign w:val="center"/>
          </w:tcPr>
          <w:p w:rsidR="00F7587F" w:rsidRDefault="00F7587F">
            <w:pPr>
              <w:widowControl/>
              <w:snapToGrid w:val="0"/>
              <w:jc w:val="center"/>
              <w:rPr>
                <w:color w:val="000000" w:themeColor="text1"/>
                <w:kern w:val="0"/>
                <w:sz w:val="24"/>
                <w:szCs w:val="21"/>
              </w:rPr>
            </w:pPr>
          </w:p>
        </w:tc>
        <w:tc>
          <w:tcPr>
            <w:tcW w:w="851" w:type="dxa"/>
            <w:shd w:val="clear" w:color="auto" w:fill="auto"/>
            <w:vAlign w:val="center"/>
          </w:tcPr>
          <w:p w:rsidR="00F7587F" w:rsidRDefault="00F7587F">
            <w:pPr>
              <w:widowControl/>
              <w:snapToGrid w:val="0"/>
              <w:jc w:val="center"/>
              <w:rPr>
                <w:color w:val="000000" w:themeColor="text1"/>
                <w:kern w:val="0"/>
                <w:sz w:val="24"/>
                <w:szCs w:val="21"/>
              </w:rPr>
            </w:pPr>
          </w:p>
        </w:tc>
        <w:tc>
          <w:tcPr>
            <w:tcW w:w="1790" w:type="dxa"/>
            <w:shd w:val="clear" w:color="auto" w:fill="auto"/>
            <w:vAlign w:val="center"/>
          </w:tcPr>
          <w:p w:rsidR="00F7587F" w:rsidRDefault="00F7587F">
            <w:pPr>
              <w:widowControl/>
              <w:snapToGrid w:val="0"/>
              <w:jc w:val="center"/>
              <w:rPr>
                <w:color w:val="000000" w:themeColor="text1"/>
                <w:kern w:val="0"/>
                <w:sz w:val="24"/>
                <w:szCs w:val="21"/>
              </w:rPr>
            </w:pPr>
          </w:p>
        </w:tc>
        <w:tc>
          <w:tcPr>
            <w:tcW w:w="2680" w:type="dxa"/>
            <w:shd w:val="clear" w:color="auto" w:fill="auto"/>
            <w:vAlign w:val="center"/>
          </w:tcPr>
          <w:p w:rsidR="00F7587F" w:rsidRDefault="00F7587F">
            <w:pPr>
              <w:widowControl/>
              <w:snapToGrid w:val="0"/>
              <w:jc w:val="center"/>
              <w:rPr>
                <w:color w:val="000000" w:themeColor="text1"/>
                <w:kern w:val="0"/>
                <w:sz w:val="24"/>
                <w:szCs w:val="21"/>
              </w:rPr>
            </w:pPr>
          </w:p>
        </w:tc>
        <w:tc>
          <w:tcPr>
            <w:tcW w:w="1289" w:type="dxa"/>
            <w:shd w:val="clear" w:color="auto" w:fill="auto"/>
            <w:vAlign w:val="center"/>
          </w:tcPr>
          <w:p w:rsidR="00F7587F" w:rsidRDefault="00F7587F">
            <w:pPr>
              <w:widowControl/>
              <w:snapToGrid w:val="0"/>
              <w:jc w:val="center"/>
              <w:rPr>
                <w:color w:val="000000" w:themeColor="text1"/>
                <w:kern w:val="0"/>
                <w:sz w:val="24"/>
                <w:szCs w:val="21"/>
              </w:rPr>
            </w:pPr>
          </w:p>
        </w:tc>
        <w:tc>
          <w:tcPr>
            <w:tcW w:w="1315" w:type="dxa"/>
            <w:shd w:val="clear" w:color="auto" w:fill="auto"/>
            <w:vAlign w:val="center"/>
          </w:tcPr>
          <w:p w:rsidR="00F7587F" w:rsidRDefault="00F7587F">
            <w:pPr>
              <w:widowControl/>
              <w:snapToGrid w:val="0"/>
              <w:jc w:val="center"/>
              <w:rPr>
                <w:color w:val="000000" w:themeColor="text1"/>
                <w:kern w:val="0"/>
                <w:sz w:val="24"/>
                <w:szCs w:val="21"/>
              </w:rPr>
            </w:pPr>
          </w:p>
        </w:tc>
      </w:tr>
    </w:tbl>
    <w:p w:rsidR="00F7587F" w:rsidRDefault="00FB696B">
      <w:pPr>
        <w:snapToGrid w:val="0"/>
        <w:spacing w:line="480" w:lineRule="exact"/>
        <w:rPr>
          <w:color w:val="000000" w:themeColor="text1"/>
          <w:sz w:val="24"/>
        </w:rPr>
      </w:pPr>
      <w:r>
        <w:rPr>
          <w:color w:val="000000" w:themeColor="text1"/>
          <w:sz w:val="24"/>
        </w:rPr>
        <w:t>注：</w:t>
      </w:r>
    </w:p>
    <w:p w:rsidR="00F7587F" w:rsidRDefault="00FB696B">
      <w:pPr>
        <w:snapToGrid w:val="0"/>
        <w:spacing w:line="480" w:lineRule="exact"/>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F7587F" w:rsidRDefault="00FB696B">
      <w:pPr>
        <w:snapToGrid w:val="0"/>
        <w:spacing w:line="480" w:lineRule="exact"/>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w:t>
      </w:r>
      <w:r>
        <w:rPr>
          <w:rFonts w:hint="eastAsia"/>
          <w:color w:val="000000" w:themeColor="text1"/>
          <w:sz w:val="24"/>
        </w:rPr>
        <w:t>文件</w:t>
      </w:r>
      <w:r>
        <w:rPr>
          <w:color w:val="000000" w:themeColor="text1"/>
          <w:sz w:val="24"/>
        </w:rPr>
        <w:t>的</w:t>
      </w:r>
      <w:r>
        <w:rPr>
          <w:rFonts w:hint="eastAsia"/>
          <w:color w:val="000000" w:themeColor="text1"/>
          <w:sz w:val="24"/>
        </w:rPr>
        <w:t>具体内容</w:t>
      </w:r>
      <w:r>
        <w:rPr>
          <w:color w:val="000000" w:themeColor="text1"/>
          <w:sz w:val="24"/>
        </w:rPr>
        <w:t>。</w:t>
      </w:r>
    </w:p>
    <w:p w:rsidR="00F7587F" w:rsidRDefault="00FB696B">
      <w:pPr>
        <w:snapToGrid w:val="0"/>
        <w:spacing w:line="480" w:lineRule="exact"/>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F7587F" w:rsidRDefault="00FB696B">
      <w:pPr>
        <w:snapToGrid w:val="0"/>
        <w:spacing w:line="480" w:lineRule="exact"/>
        <w:rPr>
          <w:color w:val="000000" w:themeColor="text1"/>
          <w:sz w:val="24"/>
        </w:rPr>
      </w:pPr>
      <w:r>
        <w:rPr>
          <w:rFonts w:hint="eastAsia"/>
          <w:color w:val="000000" w:themeColor="text1"/>
          <w:sz w:val="24"/>
        </w:rPr>
        <w:t xml:space="preserve">4. </w:t>
      </w:r>
      <w:r>
        <w:rPr>
          <w:rFonts w:hint="eastAsia"/>
          <w:color w:val="000000" w:themeColor="text1"/>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7587F" w:rsidRDefault="00F7587F" w:rsidP="00FB696B">
      <w:pPr>
        <w:spacing w:line="360" w:lineRule="auto"/>
        <w:ind w:firstLineChars="1700" w:firstLine="3794"/>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B696B">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t>附件</w:t>
      </w:r>
      <w:r>
        <w:rPr>
          <w:rFonts w:hint="eastAsia"/>
          <w:b/>
          <w:color w:val="000000" w:themeColor="text1"/>
          <w:sz w:val="24"/>
        </w:rPr>
        <w:t>7</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业绩</w:t>
      </w:r>
    </w:p>
    <w:p w:rsidR="00F7587F" w:rsidRDefault="00F7587F">
      <w:pPr>
        <w:spacing w:line="460" w:lineRule="exact"/>
        <w:ind w:left="192"/>
        <w:rPr>
          <w:color w:val="000000" w:themeColor="text1"/>
          <w:sz w:val="24"/>
        </w:rPr>
      </w:pPr>
    </w:p>
    <w:p w:rsidR="00F7587F" w:rsidRDefault="00FB696B">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F7587F" w:rsidRDefault="00F7587F">
      <w:pPr>
        <w:spacing w:line="460" w:lineRule="exact"/>
        <w:ind w:left="192"/>
        <w:rPr>
          <w:color w:val="000000" w:themeColor="text1"/>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rFonts w:hint="eastAsia"/>
                <w:color w:val="000000" w:themeColor="text1"/>
                <w:sz w:val="24"/>
              </w:rPr>
              <w:t>用户</w:t>
            </w:r>
            <w:r>
              <w:rPr>
                <w:color w:val="000000" w:themeColor="text1"/>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color w:val="000000" w:themeColor="text1"/>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B696B">
            <w:pPr>
              <w:snapToGrid w:val="0"/>
              <w:jc w:val="center"/>
              <w:rPr>
                <w:color w:val="000000" w:themeColor="text1"/>
                <w:sz w:val="24"/>
              </w:rPr>
            </w:pPr>
            <w:r>
              <w:rPr>
                <w:rFonts w:hint="eastAsia"/>
                <w:color w:val="000000" w:themeColor="text1"/>
                <w:sz w:val="24"/>
              </w:rPr>
              <w:t>用户盖章的成功履行合同的相关证明材料</w:t>
            </w:r>
            <w:r>
              <w:rPr>
                <w:rFonts w:hint="eastAsia"/>
                <w:bCs/>
                <w:color w:val="000000" w:themeColor="text1"/>
                <w:sz w:val="24"/>
              </w:rPr>
              <w:t>扫描件所在页码</w:t>
            </w: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r w:rsidR="00F7587F">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7587F" w:rsidRDefault="00F7587F">
            <w:pPr>
              <w:snapToGrid w:val="0"/>
              <w:jc w:val="center"/>
              <w:rPr>
                <w:color w:val="000000" w:themeColor="text1"/>
                <w:sz w:val="24"/>
              </w:rPr>
            </w:pPr>
          </w:p>
        </w:tc>
      </w:tr>
    </w:tbl>
    <w:p w:rsidR="00F7587F" w:rsidRDefault="00F7587F">
      <w:pPr>
        <w:spacing w:line="560" w:lineRule="exact"/>
        <w:jc w:val="center"/>
        <w:rPr>
          <w:color w:val="000000" w:themeColor="text1"/>
          <w:sz w:val="24"/>
        </w:rPr>
      </w:pPr>
    </w:p>
    <w:p w:rsidR="00F7587F" w:rsidRDefault="00FB696B">
      <w:pPr>
        <w:spacing w:line="560" w:lineRule="exact"/>
        <w:rPr>
          <w:color w:val="000000" w:themeColor="text1"/>
          <w:sz w:val="24"/>
        </w:rPr>
      </w:pPr>
      <w:r>
        <w:rPr>
          <w:color w:val="000000" w:themeColor="text1"/>
          <w:sz w:val="24"/>
        </w:rPr>
        <w:t>备注：若</w:t>
      </w:r>
      <w:r>
        <w:rPr>
          <w:rFonts w:hint="eastAsia"/>
          <w:color w:val="000000" w:themeColor="text1"/>
          <w:sz w:val="24"/>
        </w:rPr>
        <w:t>招标文件第二部分评分因素及评标标准中</w:t>
      </w:r>
      <w:r>
        <w:rPr>
          <w:color w:val="000000" w:themeColor="text1"/>
          <w:sz w:val="24"/>
        </w:rPr>
        <w:t>要求提供</w:t>
      </w:r>
      <w:r>
        <w:rPr>
          <w:rFonts w:hint="eastAsia"/>
          <w:color w:val="000000" w:themeColor="text1"/>
          <w:sz w:val="24"/>
        </w:rPr>
        <w:t>业绩</w:t>
      </w:r>
      <w:r>
        <w:rPr>
          <w:color w:val="000000" w:themeColor="text1"/>
          <w:sz w:val="24"/>
        </w:rPr>
        <w:t>的，投标人所列业绩应按其要求将证明材料按顺序附后。</w:t>
      </w:r>
    </w:p>
    <w:p w:rsidR="00F7587F" w:rsidRDefault="00F7587F">
      <w:pPr>
        <w:spacing w:line="560" w:lineRule="exact"/>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pPr>
        <w:spacing w:line="460" w:lineRule="exact"/>
        <w:rPr>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afterLines="100" w:after="285" w:line="360" w:lineRule="auto"/>
        <w:rPr>
          <w:b/>
          <w:color w:val="000000" w:themeColor="text1"/>
          <w:sz w:val="24"/>
        </w:rPr>
      </w:pPr>
      <w:r>
        <w:rPr>
          <w:rFonts w:hint="eastAsia"/>
          <w:b/>
          <w:color w:val="000000" w:themeColor="text1"/>
          <w:sz w:val="24"/>
        </w:rPr>
        <w:t>附件</w:t>
      </w:r>
      <w:r>
        <w:rPr>
          <w:rFonts w:hint="eastAsia"/>
          <w:b/>
          <w:color w:val="000000" w:themeColor="text1"/>
          <w:sz w:val="24"/>
        </w:rPr>
        <w:t>8</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制造商售后服务承诺</w:t>
      </w:r>
    </w:p>
    <w:p w:rsidR="00F7587F" w:rsidRDefault="00F7587F" w:rsidP="00FB696B">
      <w:pPr>
        <w:autoSpaceDE w:val="0"/>
        <w:autoSpaceDN w:val="0"/>
        <w:adjustRightInd w:val="0"/>
        <w:spacing w:line="360" w:lineRule="auto"/>
        <w:ind w:firstLineChars="200" w:firstLine="446"/>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承诺内容</w:t>
            </w:r>
          </w:p>
        </w:tc>
      </w:tr>
      <w:tr w:rsidR="00F7587F">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tc>
      </w:tr>
      <w:tr w:rsidR="00F7587F">
        <w:trPr>
          <w:cantSplit/>
          <w:trHeight w:val="2818"/>
          <w:jc w:val="center"/>
        </w:trPr>
        <w:tc>
          <w:tcPr>
            <w:tcW w:w="470" w:type="pct"/>
            <w:tcBorders>
              <w:top w:val="single" w:sz="4" w:space="0" w:color="auto"/>
              <w:left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tc>
      </w:tr>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p w:rsidR="00F7587F" w:rsidRDefault="00F7587F">
            <w:pPr>
              <w:pStyle w:val="11"/>
              <w:spacing w:line="360" w:lineRule="auto"/>
              <w:rPr>
                <w:rFonts w:cs="Arial"/>
                <w:bCs/>
                <w:color w:val="000000" w:themeColor="text1"/>
                <w:sz w:val="24"/>
              </w:rPr>
            </w:pPr>
          </w:p>
        </w:tc>
      </w:tr>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p w:rsidR="00F7587F" w:rsidRDefault="00F7587F">
            <w:pPr>
              <w:pStyle w:val="11"/>
              <w:spacing w:line="360" w:lineRule="auto"/>
              <w:rPr>
                <w:rFonts w:cs="Arial"/>
                <w:bCs/>
                <w:color w:val="000000" w:themeColor="text1"/>
                <w:sz w:val="24"/>
              </w:rPr>
            </w:pPr>
          </w:p>
        </w:tc>
      </w:tr>
    </w:tbl>
    <w:p w:rsidR="00F7587F" w:rsidRDefault="00F7587F">
      <w:pPr>
        <w:spacing w:line="620" w:lineRule="exact"/>
        <w:rPr>
          <w:color w:val="000000" w:themeColor="text1"/>
          <w:sz w:val="24"/>
        </w:rPr>
      </w:pPr>
    </w:p>
    <w:p w:rsidR="00F7587F" w:rsidRDefault="00FB696B" w:rsidP="00FB696B">
      <w:pPr>
        <w:spacing w:line="360" w:lineRule="auto"/>
        <w:ind w:firstLineChars="1700" w:firstLine="3794"/>
        <w:rPr>
          <w:color w:val="000000" w:themeColor="text1"/>
          <w:sz w:val="24"/>
        </w:rPr>
      </w:pPr>
      <w:r>
        <w:rPr>
          <w:rFonts w:hint="eastAsia"/>
          <w:color w:val="000000" w:themeColor="text1"/>
          <w:sz w:val="24"/>
        </w:rPr>
        <w:t>制造商（加盖制造商公章）：</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pPr>
        <w:snapToGrid w:val="0"/>
        <w:spacing w:line="360" w:lineRule="auto"/>
        <w:rPr>
          <w:color w:val="000000" w:themeColor="text1"/>
          <w:sz w:val="24"/>
          <w:szCs w:val="21"/>
        </w:rPr>
      </w:pPr>
    </w:p>
    <w:p w:rsidR="00F7587F" w:rsidRDefault="00FB696B">
      <w:pPr>
        <w:snapToGrid w:val="0"/>
        <w:spacing w:line="360" w:lineRule="auto"/>
        <w:rPr>
          <w:color w:val="000000" w:themeColor="text1"/>
          <w:sz w:val="24"/>
          <w:szCs w:val="21"/>
        </w:rPr>
      </w:pPr>
      <w:r>
        <w:rPr>
          <w:rFonts w:hint="eastAsia"/>
          <w:color w:val="000000" w:themeColor="text1"/>
          <w:sz w:val="24"/>
          <w:szCs w:val="21"/>
        </w:rPr>
        <w:t>注：制造商售后服务承诺须加盖制造商公章原件扫描后放入电子投标文件，否则不予认定。</w:t>
      </w:r>
    </w:p>
    <w:p w:rsidR="00F7587F" w:rsidRDefault="00F7587F">
      <w:pPr>
        <w:rPr>
          <w:color w:val="000000" w:themeColor="text1"/>
        </w:rPr>
      </w:pPr>
    </w:p>
    <w:p w:rsidR="00F7587F" w:rsidRDefault="00FB696B">
      <w:pPr>
        <w:widowControl/>
        <w:jc w:val="left"/>
        <w:rPr>
          <w:b/>
          <w:bCs/>
          <w:color w:val="000000" w:themeColor="text1"/>
          <w:sz w:val="24"/>
        </w:rPr>
      </w:pPr>
      <w:r>
        <w:rPr>
          <w:b/>
          <w:bCs/>
          <w:color w:val="000000" w:themeColor="text1"/>
          <w:sz w:val="24"/>
        </w:rPr>
        <w:br w:type="page"/>
      </w:r>
    </w:p>
    <w:p w:rsidR="00F7587F" w:rsidRDefault="00FB696B">
      <w:pPr>
        <w:tabs>
          <w:tab w:val="left" w:pos="360"/>
        </w:tabs>
        <w:spacing w:line="360" w:lineRule="auto"/>
        <w:rPr>
          <w:b/>
          <w:bCs/>
          <w:color w:val="000000" w:themeColor="text1"/>
          <w:sz w:val="24"/>
        </w:rPr>
      </w:pPr>
      <w:r>
        <w:rPr>
          <w:rFonts w:hint="eastAsia"/>
          <w:b/>
          <w:color w:val="000000" w:themeColor="text1"/>
          <w:sz w:val="24"/>
        </w:rPr>
        <w:t>附件</w:t>
      </w:r>
      <w:r>
        <w:rPr>
          <w:rFonts w:hint="eastAsia"/>
          <w:b/>
          <w:color w:val="000000" w:themeColor="text1"/>
          <w:sz w:val="24"/>
        </w:rPr>
        <w:t>9</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投标人售后服务承诺</w:t>
      </w:r>
    </w:p>
    <w:p w:rsidR="00F7587F" w:rsidRDefault="00F7587F" w:rsidP="00FB696B">
      <w:pPr>
        <w:autoSpaceDE w:val="0"/>
        <w:autoSpaceDN w:val="0"/>
        <w:adjustRightInd w:val="0"/>
        <w:spacing w:line="360" w:lineRule="auto"/>
        <w:ind w:firstLineChars="200" w:firstLine="446"/>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color w:val="000000" w:themeColor="text1"/>
                <w:sz w:val="24"/>
              </w:rPr>
            </w:pPr>
            <w:r>
              <w:rPr>
                <w:rFonts w:cs="Arial" w:hint="eastAsia"/>
                <w:color w:val="000000" w:themeColor="text1"/>
                <w:sz w:val="24"/>
              </w:rPr>
              <w:t>承诺内容</w:t>
            </w:r>
          </w:p>
        </w:tc>
      </w:tr>
      <w:tr w:rsidR="00F7587F">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tc>
      </w:tr>
      <w:tr w:rsidR="00F7587F">
        <w:trPr>
          <w:cantSplit/>
          <w:trHeight w:val="2818"/>
          <w:jc w:val="center"/>
        </w:trPr>
        <w:tc>
          <w:tcPr>
            <w:tcW w:w="470" w:type="pct"/>
            <w:tcBorders>
              <w:top w:val="single" w:sz="4" w:space="0" w:color="auto"/>
              <w:left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tc>
      </w:tr>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p w:rsidR="00F7587F" w:rsidRDefault="00F7587F">
            <w:pPr>
              <w:pStyle w:val="11"/>
              <w:spacing w:line="360" w:lineRule="auto"/>
              <w:rPr>
                <w:rFonts w:cs="Arial"/>
                <w:bCs/>
                <w:color w:val="000000" w:themeColor="text1"/>
                <w:sz w:val="24"/>
              </w:rPr>
            </w:pPr>
          </w:p>
        </w:tc>
      </w:tr>
      <w:tr w:rsidR="00F7587F">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7587F" w:rsidRDefault="00FB696B">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7587F" w:rsidRDefault="00F7587F">
            <w:pPr>
              <w:pStyle w:val="11"/>
              <w:spacing w:line="360" w:lineRule="auto"/>
              <w:rPr>
                <w:rFonts w:cs="Arial"/>
                <w:bCs/>
                <w:color w:val="000000" w:themeColor="text1"/>
                <w:sz w:val="24"/>
              </w:rPr>
            </w:pPr>
          </w:p>
          <w:p w:rsidR="00F7587F" w:rsidRDefault="00F7587F">
            <w:pPr>
              <w:pStyle w:val="11"/>
              <w:spacing w:line="360" w:lineRule="auto"/>
              <w:rPr>
                <w:rFonts w:cs="Arial"/>
                <w:bCs/>
                <w:color w:val="000000" w:themeColor="text1"/>
                <w:sz w:val="24"/>
              </w:rPr>
            </w:pPr>
          </w:p>
        </w:tc>
      </w:tr>
    </w:tbl>
    <w:p w:rsidR="00F7587F" w:rsidRDefault="00F7587F">
      <w:pPr>
        <w:spacing w:line="620" w:lineRule="exact"/>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pPr>
        <w:spacing w:line="620" w:lineRule="exact"/>
        <w:rPr>
          <w:color w:val="000000" w:themeColor="text1"/>
          <w:sz w:val="24"/>
        </w:rPr>
      </w:pPr>
    </w:p>
    <w:p w:rsidR="00F7587F" w:rsidRDefault="00FB696B">
      <w:pPr>
        <w:widowControl/>
        <w:jc w:val="left"/>
        <w:rPr>
          <w:color w:val="000000" w:themeColor="text1"/>
          <w:sz w:val="24"/>
        </w:rPr>
      </w:pPr>
      <w:r>
        <w:rPr>
          <w:color w:val="000000" w:themeColor="text1"/>
          <w:sz w:val="24"/>
        </w:rPr>
        <w:br w:type="page"/>
      </w:r>
    </w:p>
    <w:p w:rsidR="00F7587F" w:rsidRDefault="00FB696B">
      <w:pPr>
        <w:tabs>
          <w:tab w:val="left" w:pos="360"/>
        </w:tabs>
        <w:spacing w:afterLines="100" w:after="285" w:line="360" w:lineRule="auto"/>
        <w:rPr>
          <w:b/>
          <w:color w:val="000000" w:themeColor="text1"/>
          <w:sz w:val="24"/>
        </w:rPr>
      </w:pPr>
      <w:r>
        <w:rPr>
          <w:rFonts w:hint="eastAsia"/>
          <w:b/>
          <w:color w:val="000000" w:themeColor="text1"/>
          <w:sz w:val="24"/>
        </w:rPr>
        <w:t>附件</w:t>
      </w:r>
      <w:r>
        <w:rPr>
          <w:rFonts w:hint="eastAsia"/>
          <w:b/>
          <w:color w:val="000000" w:themeColor="text1"/>
          <w:sz w:val="24"/>
        </w:rPr>
        <w:t>10</w:t>
      </w:r>
    </w:p>
    <w:p w:rsidR="00F7587F" w:rsidRDefault="00FB696B">
      <w:pPr>
        <w:autoSpaceDN w:val="0"/>
        <w:spacing w:line="360" w:lineRule="auto"/>
        <w:jc w:val="center"/>
        <w:rPr>
          <w:b/>
          <w:bCs/>
          <w:color w:val="000000" w:themeColor="text1"/>
          <w:sz w:val="24"/>
        </w:rPr>
      </w:pPr>
      <w:r>
        <w:rPr>
          <w:rFonts w:hint="eastAsia"/>
          <w:b/>
          <w:bCs/>
          <w:color w:val="000000" w:themeColor="text1"/>
          <w:sz w:val="24"/>
        </w:rPr>
        <w:t>政府采购政策情况表</w:t>
      </w:r>
    </w:p>
    <w:p w:rsidR="00F7587F" w:rsidRDefault="00F7587F">
      <w:pPr>
        <w:spacing w:line="460" w:lineRule="exact"/>
        <w:jc w:val="center"/>
        <w:rPr>
          <w:color w:val="000000" w:themeColor="text1"/>
          <w:sz w:val="24"/>
        </w:rPr>
      </w:pPr>
    </w:p>
    <w:p w:rsidR="00F7587F" w:rsidRDefault="00FB696B">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F7587F" w:rsidRDefault="00FB696B">
      <w:pPr>
        <w:spacing w:line="460" w:lineRule="exact"/>
        <w:rPr>
          <w:color w:val="000000" w:themeColor="text1"/>
          <w:sz w:val="24"/>
          <w:szCs w:val="24"/>
        </w:rPr>
      </w:pPr>
      <w:r>
        <w:rPr>
          <w:color w:val="000000" w:themeColor="text1"/>
          <w:sz w:val="24"/>
          <w:szCs w:val="24"/>
        </w:rPr>
        <w:t>填报要求：</w:t>
      </w:r>
    </w:p>
    <w:p w:rsidR="00F7587F" w:rsidRDefault="00FB696B">
      <w:pPr>
        <w:spacing w:line="460" w:lineRule="exact"/>
        <w:rPr>
          <w:color w:val="000000" w:themeColor="text1"/>
          <w:sz w:val="24"/>
          <w:szCs w:val="24"/>
        </w:rPr>
      </w:pPr>
      <w:r>
        <w:rPr>
          <w:color w:val="000000" w:themeColor="text1"/>
          <w:sz w:val="24"/>
          <w:szCs w:val="24"/>
        </w:rPr>
        <w:t>1.</w:t>
      </w:r>
      <w:r>
        <w:rPr>
          <w:color w:val="000000" w:themeColor="text1"/>
          <w:sz w:val="24"/>
          <w:szCs w:val="24"/>
        </w:rPr>
        <w:t>本表的产品名称、品牌型号、金额应与《开标分项一览表》一致。</w:t>
      </w:r>
    </w:p>
    <w:p w:rsidR="00F7587F" w:rsidRDefault="00FB696B">
      <w:pPr>
        <w:spacing w:line="460" w:lineRule="exact"/>
        <w:rPr>
          <w:color w:val="000000" w:themeColor="text1"/>
          <w:sz w:val="24"/>
          <w:szCs w:val="24"/>
        </w:rPr>
      </w:pPr>
      <w:r>
        <w:rPr>
          <w:color w:val="000000" w:themeColor="text1"/>
          <w:sz w:val="24"/>
          <w:szCs w:val="24"/>
        </w:rPr>
        <w:t>2.“</w:t>
      </w:r>
      <w:r>
        <w:rPr>
          <w:color w:val="000000" w:themeColor="text1"/>
          <w:sz w:val="24"/>
          <w:szCs w:val="24"/>
        </w:rPr>
        <w:t>制造商企业类型</w:t>
      </w:r>
      <w:r>
        <w:rPr>
          <w:color w:val="000000" w:themeColor="text1"/>
          <w:sz w:val="24"/>
          <w:szCs w:val="24"/>
        </w:rPr>
        <w:t>”</w:t>
      </w:r>
      <w:r>
        <w:rPr>
          <w:color w:val="000000" w:themeColor="text1"/>
          <w:sz w:val="24"/>
          <w:szCs w:val="24"/>
        </w:rPr>
        <w:t>栏填写内容为</w:t>
      </w:r>
      <w:r>
        <w:rPr>
          <w:color w:val="000000" w:themeColor="text1"/>
          <w:sz w:val="24"/>
          <w:szCs w:val="24"/>
        </w:rPr>
        <w:t>“</w:t>
      </w:r>
      <w:r>
        <w:rPr>
          <w:color w:val="000000" w:themeColor="text1"/>
          <w:sz w:val="24"/>
          <w:szCs w:val="24"/>
        </w:rPr>
        <w:t>微型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小型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监狱企业</w:t>
      </w:r>
      <w:r>
        <w:rPr>
          <w:color w:val="000000" w:themeColor="text1"/>
          <w:sz w:val="24"/>
          <w:szCs w:val="24"/>
        </w:rPr>
        <w:t>”</w:t>
      </w:r>
      <w:r>
        <w:rPr>
          <w:color w:val="000000" w:themeColor="text1"/>
          <w:sz w:val="24"/>
          <w:szCs w:val="24"/>
        </w:rPr>
        <w:t>或</w:t>
      </w:r>
      <w:r>
        <w:rPr>
          <w:color w:val="000000" w:themeColor="text1"/>
          <w:sz w:val="24"/>
          <w:szCs w:val="24"/>
        </w:rPr>
        <w:t>“</w:t>
      </w:r>
      <w:r>
        <w:rPr>
          <w:color w:val="000000" w:themeColor="text1"/>
          <w:sz w:val="24"/>
          <w:szCs w:val="24"/>
        </w:rPr>
        <w:t>残疾人福利性单位</w:t>
      </w:r>
      <w:r>
        <w:rPr>
          <w:color w:val="000000" w:themeColor="text1"/>
          <w:sz w:val="24"/>
          <w:szCs w:val="24"/>
        </w:rPr>
        <w:t>”</w:t>
      </w:r>
      <w:r>
        <w:rPr>
          <w:color w:val="000000" w:themeColor="text1"/>
          <w:sz w:val="24"/>
          <w:szCs w:val="24"/>
        </w:rPr>
        <w:t>。</w:t>
      </w:r>
    </w:p>
    <w:p w:rsidR="00F7587F" w:rsidRDefault="00FB696B">
      <w:pPr>
        <w:spacing w:line="460" w:lineRule="exact"/>
        <w:rPr>
          <w:color w:val="000000" w:themeColor="text1"/>
          <w:sz w:val="24"/>
          <w:szCs w:val="24"/>
        </w:rPr>
      </w:pPr>
      <w:r>
        <w:rPr>
          <w:color w:val="000000" w:themeColor="text1"/>
          <w:sz w:val="24"/>
          <w:szCs w:val="24"/>
        </w:rPr>
        <w:t xml:space="preserve">3. </w:t>
      </w:r>
      <w:r>
        <w:rPr>
          <w:color w:val="000000" w:themeColor="text1"/>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7587F" w:rsidRDefault="00FB696B">
      <w:pPr>
        <w:spacing w:line="460" w:lineRule="exact"/>
        <w:rPr>
          <w:color w:val="000000" w:themeColor="text1"/>
          <w:sz w:val="24"/>
          <w:szCs w:val="24"/>
        </w:rPr>
      </w:pPr>
      <w:r>
        <w:rPr>
          <w:color w:val="000000" w:themeColor="text1"/>
          <w:sz w:val="24"/>
          <w:szCs w:val="24"/>
        </w:rPr>
        <w:t xml:space="preserve">4. </w:t>
      </w:r>
      <w:r>
        <w:rPr>
          <w:color w:val="000000" w:themeColor="text1"/>
          <w:sz w:val="24"/>
          <w:szCs w:val="24"/>
        </w:rPr>
        <w:t>请投标人正确填写本表，所填内容将作为评审的依据。其内容或数据应与对应的证明资料相符，如果填写不完整或有误，不再享受上述政策优惠。</w:t>
      </w:r>
    </w:p>
    <w:p w:rsidR="00F7587F" w:rsidRDefault="00FB696B" w:rsidP="00FB696B">
      <w:pPr>
        <w:spacing w:line="460" w:lineRule="exact"/>
        <w:ind w:firstLineChars="3000" w:firstLine="6695"/>
        <w:rPr>
          <w:color w:val="000000" w:themeColor="text1"/>
          <w:sz w:val="24"/>
          <w:szCs w:val="24"/>
        </w:rPr>
      </w:pPr>
      <w:r>
        <w:rPr>
          <w:color w:val="000000" w:themeColor="text1"/>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F7587F">
        <w:trPr>
          <w:trHeight w:val="490"/>
          <w:jc w:val="center"/>
        </w:trPr>
        <w:tc>
          <w:tcPr>
            <w:tcW w:w="556" w:type="pct"/>
            <w:vMerge w:val="restar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w:t>
            </w:r>
          </w:p>
        </w:tc>
        <w:tc>
          <w:tcPr>
            <w:tcW w:w="88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环境标志认证证书编号</w:t>
            </w:r>
          </w:p>
        </w:tc>
        <w:tc>
          <w:tcPr>
            <w:tcW w:w="8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F7587F">
        <w:trPr>
          <w:trHeight w:val="567"/>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567"/>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567"/>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环境标志产品金额合计</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F7587F">
        <w:trPr>
          <w:trHeight w:val="567"/>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比重（环境标志产品金额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F7587F">
        <w:trPr>
          <w:trHeight w:val="567"/>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color w:val="000000" w:themeColor="text1"/>
                <w:szCs w:val="21"/>
                <w:lang w:val="en-GB"/>
              </w:rPr>
              <w:t>环境标志产品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F7587F">
        <w:trPr>
          <w:trHeight w:val="729"/>
          <w:jc w:val="center"/>
        </w:trPr>
        <w:tc>
          <w:tcPr>
            <w:tcW w:w="556" w:type="pct"/>
            <w:vMerge w:val="restar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节能产品（非强制节能产品）</w:t>
            </w:r>
          </w:p>
        </w:tc>
        <w:tc>
          <w:tcPr>
            <w:tcW w:w="88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节能认证证书编号</w:t>
            </w:r>
          </w:p>
        </w:tc>
        <w:tc>
          <w:tcPr>
            <w:tcW w:w="8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F7587F">
        <w:trPr>
          <w:trHeight w:val="186"/>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224"/>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298"/>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节能产品（不包括强制节能产品）金额合计</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F7587F">
        <w:trPr>
          <w:trHeight w:val="240"/>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比重（节能产品金额</w:t>
            </w:r>
            <w:r>
              <w:rPr>
                <w:color w:val="000000" w:themeColor="text1"/>
                <w:szCs w:val="21"/>
                <w:lang w:val="en-GB"/>
              </w:rPr>
              <w:t>/</w:t>
            </w:r>
            <w:r>
              <w:rPr>
                <w:color w:val="000000" w:themeColor="text1"/>
                <w:szCs w:val="21"/>
                <w:lang w:val="en-GB"/>
              </w:rPr>
              <w:t>投标所投包总价）</w:t>
            </w:r>
            <w:r>
              <w:rPr>
                <w:color w:val="000000" w:themeColor="text1"/>
                <w:szCs w:val="21"/>
                <w:lang w:val="en-GB"/>
              </w:rPr>
              <w:t>*100%</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F7587F">
        <w:trPr>
          <w:trHeight w:val="311"/>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color w:val="000000" w:themeColor="text1"/>
                <w:szCs w:val="21"/>
                <w:lang w:val="en-GB"/>
              </w:rPr>
              <w:t>节能产品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F7587F">
        <w:trPr>
          <w:trHeight w:val="729"/>
          <w:jc w:val="center"/>
        </w:trPr>
        <w:tc>
          <w:tcPr>
            <w:tcW w:w="556" w:type="pct"/>
            <w:vMerge w:val="restar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中小企业、监狱企业、残疾人福利性单位扶持政策</w:t>
            </w:r>
          </w:p>
        </w:tc>
        <w:tc>
          <w:tcPr>
            <w:tcW w:w="4444" w:type="pct"/>
            <w:gridSpan w:val="5"/>
            <w:shd w:val="clear" w:color="auto" w:fill="auto"/>
            <w:vAlign w:val="center"/>
          </w:tcPr>
          <w:p w:rsidR="00F7587F" w:rsidRDefault="00FB696B">
            <w:pPr>
              <w:pStyle w:val="13"/>
              <w:tabs>
                <w:tab w:val="left" w:pos="1260"/>
              </w:tabs>
              <w:adjustRightInd w:val="0"/>
              <w:snapToGrid w:val="0"/>
              <w:rPr>
                <w:b/>
                <w:color w:val="000000" w:themeColor="text1"/>
                <w:szCs w:val="21"/>
              </w:rPr>
            </w:pPr>
            <w:r>
              <w:rPr>
                <w:b/>
                <w:color w:val="000000" w:themeColor="text1"/>
                <w:szCs w:val="21"/>
              </w:rPr>
              <w:t>所投货物中有大型企业制造的，不享受中小企业扶持政策，无需填写以下内容；所投货物</w:t>
            </w:r>
            <w:r>
              <w:rPr>
                <w:rFonts w:hint="eastAsia"/>
                <w:b/>
                <w:color w:val="000000" w:themeColor="text1"/>
                <w:szCs w:val="21"/>
              </w:rPr>
              <w:t>全部为小型、微</w:t>
            </w:r>
            <w:r>
              <w:rPr>
                <w:b/>
                <w:color w:val="000000" w:themeColor="text1"/>
                <w:szCs w:val="21"/>
              </w:rPr>
              <w:t>型企业制造的，只填写小型、微型企业制造的货物。</w:t>
            </w: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企业类型</w:t>
            </w:r>
          </w:p>
        </w:tc>
        <w:tc>
          <w:tcPr>
            <w:tcW w:w="863"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tcPr>
          <w:p w:rsidR="00F7587F" w:rsidRDefault="00FB696B">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tcPr>
          <w:p w:rsidR="00F7587F" w:rsidRDefault="00FB696B">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tcPr>
          <w:p w:rsidR="00F7587F" w:rsidRDefault="00FB696B">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tcPr>
          <w:p w:rsidR="00F7587F" w:rsidRDefault="00FB696B">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r>
      <w:tr w:rsidR="00F7587F">
        <w:trPr>
          <w:trHeight w:val="729"/>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rPr>
              <w:t>小微企业（含监狱企业、残疾人福利性单位）制造的货物</w:t>
            </w:r>
            <w:r>
              <w:rPr>
                <w:color w:val="000000" w:themeColor="text1"/>
                <w:szCs w:val="21"/>
                <w:lang w:val="en-GB"/>
              </w:rPr>
              <w:t>金额合计</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F7587F">
        <w:trPr>
          <w:trHeight w:val="671"/>
          <w:jc w:val="center"/>
        </w:trPr>
        <w:tc>
          <w:tcPr>
            <w:tcW w:w="556" w:type="pct"/>
            <w:vMerge/>
            <w:shd w:val="clear" w:color="auto" w:fill="auto"/>
            <w:vAlign w:val="center"/>
          </w:tcPr>
          <w:p w:rsidR="00F7587F" w:rsidRDefault="00F7587F">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比重（小微企业（含监狱企业、残疾人福利性单位）制造的货物金额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F7587F" w:rsidRDefault="00FB696B">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F7587F">
        <w:trPr>
          <w:trHeight w:val="729"/>
          <w:jc w:val="center"/>
        </w:trPr>
        <w:tc>
          <w:tcPr>
            <w:tcW w:w="55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中小企业</w:t>
            </w:r>
          </w:p>
        </w:tc>
        <w:tc>
          <w:tcPr>
            <w:tcW w:w="4444" w:type="pct"/>
            <w:gridSpan w:val="5"/>
            <w:shd w:val="clear" w:color="auto" w:fill="auto"/>
            <w:vAlign w:val="center"/>
          </w:tcPr>
          <w:p w:rsidR="00F7587F" w:rsidRDefault="00FB696B">
            <w:pPr>
              <w:pStyle w:val="13"/>
              <w:tabs>
                <w:tab w:val="left" w:pos="1260"/>
              </w:tabs>
              <w:adjustRightInd w:val="0"/>
              <w:snapToGrid w:val="0"/>
              <w:rPr>
                <w:color w:val="000000" w:themeColor="text1"/>
                <w:szCs w:val="21"/>
              </w:rPr>
            </w:pPr>
            <w:r>
              <w:rPr>
                <w:color w:val="000000" w:themeColor="text1"/>
                <w:szCs w:val="21"/>
              </w:rPr>
              <w:t>如属于中小企业，须提供《中小企业声明函》。</w:t>
            </w:r>
          </w:p>
          <w:p w:rsidR="00F7587F" w:rsidRDefault="00FB696B">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F7587F">
        <w:trPr>
          <w:trHeight w:val="729"/>
          <w:jc w:val="center"/>
        </w:trPr>
        <w:tc>
          <w:tcPr>
            <w:tcW w:w="55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监狱企业</w:t>
            </w:r>
          </w:p>
        </w:tc>
        <w:tc>
          <w:tcPr>
            <w:tcW w:w="4444" w:type="pct"/>
            <w:gridSpan w:val="5"/>
            <w:shd w:val="clear" w:color="auto" w:fill="auto"/>
            <w:vAlign w:val="center"/>
          </w:tcPr>
          <w:p w:rsidR="00F7587F" w:rsidRDefault="00FB696B">
            <w:pPr>
              <w:pStyle w:val="13"/>
              <w:tabs>
                <w:tab w:val="left" w:pos="1260"/>
              </w:tabs>
              <w:adjustRightInd w:val="0"/>
              <w:snapToGrid w:val="0"/>
              <w:rPr>
                <w:color w:val="000000" w:themeColor="text1"/>
                <w:szCs w:val="21"/>
              </w:rPr>
            </w:pPr>
            <w:r>
              <w:rPr>
                <w:color w:val="000000" w:themeColor="text1"/>
                <w:szCs w:val="21"/>
              </w:rPr>
              <w:t>如属于监狱企业，须提供由省级以上监狱管理局、戒毒管理局</w:t>
            </w:r>
            <w:r>
              <w:rPr>
                <w:color w:val="000000" w:themeColor="text1"/>
                <w:szCs w:val="21"/>
              </w:rPr>
              <w:t>(</w:t>
            </w:r>
            <w:r>
              <w:rPr>
                <w:color w:val="000000" w:themeColor="text1"/>
                <w:szCs w:val="21"/>
              </w:rPr>
              <w:t>含新疆生产建设兵团</w:t>
            </w:r>
            <w:r>
              <w:rPr>
                <w:color w:val="000000" w:themeColor="text1"/>
                <w:szCs w:val="21"/>
              </w:rPr>
              <w:t>)</w:t>
            </w:r>
            <w:r>
              <w:rPr>
                <w:color w:val="000000" w:themeColor="text1"/>
                <w:szCs w:val="21"/>
              </w:rPr>
              <w:t>出具的属于监狱企业的证明文件。</w:t>
            </w:r>
          </w:p>
          <w:p w:rsidR="00F7587F" w:rsidRDefault="00FB696B">
            <w:pPr>
              <w:pStyle w:val="13"/>
              <w:tabs>
                <w:tab w:val="left" w:pos="1260"/>
              </w:tabs>
              <w:adjustRightInd w:val="0"/>
              <w:snapToGrid w:val="0"/>
              <w:rPr>
                <w:color w:val="000000" w:themeColor="text1"/>
                <w:szCs w:val="21"/>
                <w:lang w:val="en-GB"/>
              </w:rPr>
            </w:pP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F7587F">
        <w:trPr>
          <w:trHeight w:val="729"/>
          <w:jc w:val="center"/>
        </w:trPr>
        <w:tc>
          <w:tcPr>
            <w:tcW w:w="556" w:type="pct"/>
            <w:shd w:val="clear" w:color="auto" w:fill="auto"/>
            <w:vAlign w:val="center"/>
          </w:tcPr>
          <w:p w:rsidR="00F7587F" w:rsidRDefault="00FB696B">
            <w:pPr>
              <w:pStyle w:val="13"/>
              <w:tabs>
                <w:tab w:val="left" w:pos="1260"/>
              </w:tabs>
              <w:adjustRightInd w:val="0"/>
              <w:snapToGrid w:val="0"/>
              <w:jc w:val="center"/>
              <w:rPr>
                <w:color w:val="000000" w:themeColor="text1"/>
                <w:szCs w:val="21"/>
                <w:lang w:val="en-GB"/>
              </w:rPr>
            </w:pPr>
            <w:r>
              <w:rPr>
                <w:color w:val="000000" w:themeColor="text1"/>
                <w:szCs w:val="21"/>
                <w:lang w:val="en-GB"/>
              </w:rPr>
              <w:t>残疾人福利性单位</w:t>
            </w:r>
          </w:p>
        </w:tc>
        <w:tc>
          <w:tcPr>
            <w:tcW w:w="4444" w:type="pct"/>
            <w:gridSpan w:val="5"/>
            <w:shd w:val="clear" w:color="auto" w:fill="auto"/>
            <w:vAlign w:val="center"/>
          </w:tcPr>
          <w:p w:rsidR="00F7587F" w:rsidRDefault="00FB696B">
            <w:pPr>
              <w:pStyle w:val="13"/>
              <w:tabs>
                <w:tab w:val="left" w:pos="1260"/>
              </w:tabs>
              <w:adjustRightInd w:val="0"/>
              <w:snapToGrid w:val="0"/>
              <w:rPr>
                <w:color w:val="000000" w:themeColor="text1"/>
                <w:szCs w:val="21"/>
              </w:rPr>
            </w:pPr>
            <w:r>
              <w:rPr>
                <w:color w:val="000000" w:themeColor="text1"/>
                <w:szCs w:val="21"/>
              </w:rPr>
              <w:t>如属于残疾人福利性单位，须提供《残疾人福利性单位声明函》。</w:t>
            </w:r>
          </w:p>
          <w:p w:rsidR="00F7587F" w:rsidRDefault="00FB696B">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bl>
    <w:p w:rsidR="00F7587F" w:rsidRDefault="00F7587F" w:rsidP="00FB696B">
      <w:pPr>
        <w:spacing w:line="360" w:lineRule="auto"/>
        <w:ind w:firstLineChars="200" w:firstLine="446"/>
        <w:outlineLvl w:val="0"/>
        <w:rPr>
          <w:color w:val="000000" w:themeColor="text1"/>
          <w:sz w:val="24"/>
          <w:szCs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7587F" w:rsidP="00FB696B">
      <w:pPr>
        <w:spacing w:line="360" w:lineRule="auto"/>
        <w:ind w:firstLineChars="1700" w:firstLine="3794"/>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7587F" w:rsidP="00FB696B">
      <w:pPr>
        <w:spacing w:line="360" w:lineRule="auto"/>
        <w:ind w:firstLineChars="200" w:firstLine="446"/>
        <w:outlineLvl w:val="0"/>
        <w:rPr>
          <w:color w:val="000000" w:themeColor="text1"/>
          <w:sz w:val="24"/>
        </w:rPr>
      </w:pPr>
    </w:p>
    <w:p w:rsidR="00F7587F" w:rsidRDefault="00F7587F">
      <w:pPr>
        <w:spacing w:line="560" w:lineRule="exact"/>
        <w:jc w:val="center"/>
        <w:rPr>
          <w:color w:val="000000" w:themeColor="text1"/>
          <w:sz w:val="24"/>
        </w:rPr>
      </w:pPr>
    </w:p>
    <w:p w:rsidR="00F7587F" w:rsidRDefault="00F7587F">
      <w:pPr>
        <w:spacing w:line="560" w:lineRule="exact"/>
        <w:jc w:val="center"/>
        <w:rPr>
          <w:color w:val="000000" w:themeColor="text1"/>
          <w:sz w:val="24"/>
        </w:rPr>
      </w:pPr>
    </w:p>
    <w:p w:rsidR="00F7587F" w:rsidRDefault="00FB696B">
      <w:pPr>
        <w:spacing w:line="560" w:lineRule="exact"/>
        <w:jc w:val="center"/>
        <w:rPr>
          <w:color w:val="000000" w:themeColor="text1"/>
          <w:sz w:val="24"/>
        </w:rPr>
      </w:pPr>
      <w:r>
        <w:rPr>
          <w:color w:val="000000" w:themeColor="text1"/>
          <w:sz w:val="24"/>
        </w:rPr>
        <w:br w:type="page"/>
      </w:r>
    </w:p>
    <w:p w:rsidR="00F7587F" w:rsidRDefault="00FB696B">
      <w:pPr>
        <w:tabs>
          <w:tab w:val="left" w:pos="360"/>
        </w:tabs>
        <w:spacing w:afterLines="100" w:after="285" w:line="360" w:lineRule="auto"/>
        <w:rPr>
          <w:b/>
          <w:color w:val="000000" w:themeColor="text1"/>
          <w:sz w:val="24"/>
        </w:rPr>
      </w:pPr>
      <w:r>
        <w:rPr>
          <w:rFonts w:hint="eastAsia"/>
          <w:b/>
          <w:color w:val="000000" w:themeColor="text1"/>
          <w:sz w:val="24"/>
        </w:rPr>
        <w:t>附件</w:t>
      </w:r>
      <w:r>
        <w:rPr>
          <w:rFonts w:hint="eastAsia"/>
          <w:b/>
          <w:color w:val="000000" w:themeColor="text1"/>
          <w:sz w:val="24"/>
        </w:rPr>
        <w:t>11</w:t>
      </w:r>
    </w:p>
    <w:p w:rsidR="00F7587F" w:rsidRDefault="00FB696B">
      <w:pPr>
        <w:autoSpaceDN w:val="0"/>
        <w:spacing w:line="360" w:lineRule="auto"/>
        <w:jc w:val="center"/>
        <w:rPr>
          <w:b/>
          <w:bCs/>
          <w:color w:val="000000" w:themeColor="text1"/>
          <w:sz w:val="24"/>
        </w:rPr>
      </w:pPr>
      <w:r>
        <w:rPr>
          <w:b/>
          <w:bCs/>
          <w:color w:val="000000" w:themeColor="text1"/>
          <w:sz w:val="24"/>
        </w:rPr>
        <w:t>投标产品配置清单</w:t>
      </w:r>
    </w:p>
    <w:p w:rsidR="00F7587F" w:rsidRDefault="00F7587F">
      <w:pPr>
        <w:spacing w:line="460" w:lineRule="exact"/>
        <w:rPr>
          <w:color w:val="000000" w:themeColor="text1"/>
          <w:sz w:val="24"/>
        </w:rPr>
      </w:pPr>
    </w:p>
    <w:p w:rsidR="00F7587F" w:rsidRDefault="00FB696B">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F7587F" w:rsidRDefault="00FB696B">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F7587F" w:rsidRDefault="00FB696B">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F7587F" w:rsidRDefault="00F7587F">
      <w:pPr>
        <w:spacing w:line="460" w:lineRule="exact"/>
        <w:rPr>
          <w:color w:val="000000" w:themeColor="text1"/>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F7587F">
        <w:tc>
          <w:tcPr>
            <w:tcW w:w="564"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序号</w:t>
            </w:r>
          </w:p>
        </w:tc>
        <w:tc>
          <w:tcPr>
            <w:tcW w:w="996" w:type="pct"/>
            <w:shd w:val="clear" w:color="auto" w:fill="auto"/>
            <w:vAlign w:val="center"/>
          </w:tcPr>
          <w:p w:rsidR="00F7587F" w:rsidRDefault="00FB696B">
            <w:pPr>
              <w:spacing w:line="560" w:lineRule="exact"/>
              <w:jc w:val="center"/>
              <w:rPr>
                <w:color w:val="000000" w:themeColor="text1"/>
                <w:sz w:val="24"/>
              </w:rPr>
            </w:pPr>
            <w:r>
              <w:rPr>
                <w:rFonts w:hint="eastAsia"/>
                <w:color w:val="000000" w:themeColor="text1"/>
                <w:sz w:val="24"/>
              </w:rPr>
              <w:t>标的</w:t>
            </w:r>
            <w:r>
              <w:rPr>
                <w:color w:val="000000" w:themeColor="text1"/>
                <w:sz w:val="24"/>
              </w:rPr>
              <w:t>名称</w:t>
            </w:r>
          </w:p>
        </w:tc>
        <w:tc>
          <w:tcPr>
            <w:tcW w:w="915"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规格型号</w:t>
            </w:r>
          </w:p>
        </w:tc>
        <w:tc>
          <w:tcPr>
            <w:tcW w:w="2525"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详细配置及技术标准</w:t>
            </w:r>
          </w:p>
        </w:tc>
      </w:tr>
      <w:tr w:rsidR="00F7587F">
        <w:tc>
          <w:tcPr>
            <w:tcW w:w="564"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1</w:t>
            </w:r>
          </w:p>
        </w:tc>
        <w:tc>
          <w:tcPr>
            <w:tcW w:w="996" w:type="pct"/>
            <w:shd w:val="clear" w:color="auto" w:fill="auto"/>
            <w:vAlign w:val="center"/>
          </w:tcPr>
          <w:p w:rsidR="00F7587F" w:rsidRDefault="00F7587F">
            <w:pPr>
              <w:spacing w:line="560" w:lineRule="exact"/>
              <w:jc w:val="center"/>
              <w:rPr>
                <w:color w:val="000000" w:themeColor="text1"/>
                <w:sz w:val="24"/>
              </w:rPr>
            </w:pPr>
          </w:p>
        </w:tc>
        <w:tc>
          <w:tcPr>
            <w:tcW w:w="915" w:type="pct"/>
            <w:shd w:val="clear" w:color="auto" w:fill="auto"/>
            <w:vAlign w:val="center"/>
          </w:tcPr>
          <w:p w:rsidR="00F7587F" w:rsidRDefault="00F7587F">
            <w:pPr>
              <w:spacing w:line="560" w:lineRule="exact"/>
              <w:jc w:val="center"/>
              <w:rPr>
                <w:color w:val="000000" w:themeColor="text1"/>
                <w:sz w:val="24"/>
              </w:rPr>
            </w:pPr>
          </w:p>
        </w:tc>
        <w:tc>
          <w:tcPr>
            <w:tcW w:w="2525" w:type="pct"/>
            <w:shd w:val="clear" w:color="auto" w:fill="auto"/>
            <w:vAlign w:val="center"/>
          </w:tcPr>
          <w:p w:rsidR="00F7587F" w:rsidRDefault="00F7587F">
            <w:pPr>
              <w:spacing w:line="560" w:lineRule="exact"/>
              <w:jc w:val="center"/>
              <w:rPr>
                <w:color w:val="000000" w:themeColor="text1"/>
                <w:sz w:val="24"/>
              </w:rPr>
            </w:pPr>
          </w:p>
        </w:tc>
      </w:tr>
      <w:tr w:rsidR="00F7587F">
        <w:tc>
          <w:tcPr>
            <w:tcW w:w="564"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2</w:t>
            </w:r>
          </w:p>
        </w:tc>
        <w:tc>
          <w:tcPr>
            <w:tcW w:w="996" w:type="pct"/>
            <w:shd w:val="clear" w:color="auto" w:fill="auto"/>
            <w:vAlign w:val="center"/>
          </w:tcPr>
          <w:p w:rsidR="00F7587F" w:rsidRDefault="00F7587F">
            <w:pPr>
              <w:spacing w:line="560" w:lineRule="exact"/>
              <w:jc w:val="center"/>
              <w:rPr>
                <w:color w:val="000000" w:themeColor="text1"/>
                <w:sz w:val="24"/>
              </w:rPr>
            </w:pPr>
          </w:p>
        </w:tc>
        <w:tc>
          <w:tcPr>
            <w:tcW w:w="915" w:type="pct"/>
            <w:shd w:val="clear" w:color="auto" w:fill="auto"/>
            <w:vAlign w:val="center"/>
          </w:tcPr>
          <w:p w:rsidR="00F7587F" w:rsidRDefault="00F7587F">
            <w:pPr>
              <w:spacing w:line="560" w:lineRule="exact"/>
              <w:jc w:val="center"/>
              <w:rPr>
                <w:color w:val="000000" w:themeColor="text1"/>
                <w:sz w:val="24"/>
              </w:rPr>
            </w:pPr>
          </w:p>
        </w:tc>
        <w:tc>
          <w:tcPr>
            <w:tcW w:w="2525" w:type="pct"/>
            <w:shd w:val="clear" w:color="auto" w:fill="auto"/>
            <w:vAlign w:val="center"/>
          </w:tcPr>
          <w:p w:rsidR="00F7587F" w:rsidRDefault="00F7587F">
            <w:pPr>
              <w:spacing w:line="560" w:lineRule="exact"/>
              <w:jc w:val="center"/>
              <w:rPr>
                <w:color w:val="000000" w:themeColor="text1"/>
                <w:sz w:val="24"/>
              </w:rPr>
            </w:pPr>
          </w:p>
        </w:tc>
      </w:tr>
      <w:tr w:rsidR="00F7587F">
        <w:tc>
          <w:tcPr>
            <w:tcW w:w="564"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3</w:t>
            </w:r>
          </w:p>
        </w:tc>
        <w:tc>
          <w:tcPr>
            <w:tcW w:w="996" w:type="pct"/>
            <w:shd w:val="clear" w:color="auto" w:fill="auto"/>
            <w:vAlign w:val="center"/>
          </w:tcPr>
          <w:p w:rsidR="00F7587F" w:rsidRDefault="00F7587F">
            <w:pPr>
              <w:spacing w:line="560" w:lineRule="exact"/>
              <w:jc w:val="center"/>
              <w:rPr>
                <w:color w:val="000000" w:themeColor="text1"/>
                <w:sz w:val="24"/>
              </w:rPr>
            </w:pPr>
          </w:p>
        </w:tc>
        <w:tc>
          <w:tcPr>
            <w:tcW w:w="915" w:type="pct"/>
            <w:shd w:val="clear" w:color="auto" w:fill="auto"/>
            <w:vAlign w:val="center"/>
          </w:tcPr>
          <w:p w:rsidR="00F7587F" w:rsidRDefault="00F7587F">
            <w:pPr>
              <w:spacing w:line="560" w:lineRule="exact"/>
              <w:jc w:val="center"/>
              <w:rPr>
                <w:color w:val="000000" w:themeColor="text1"/>
                <w:sz w:val="24"/>
              </w:rPr>
            </w:pPr>
          </w:p>
        </w:tc>
        <w:tc>
          <w:tcPr>
            <w:tcW w:w="2525" w:type="pct"/>
            <w:shd w:val="clear" w:color="auto" w:fill="auto"/>
            <w:vAlign w:val="center"/>
          </w:tcPr>
          <w:p w:rsidR="00F7587F" w:rsidRDefault="00F7587F">
            <w:pPr>
              <w:spacing w:line="560" w:lineRule="exact"/>
              <w:jc w:val="center"/>
              <w:rPr>
                <w:color w:val="000000" w:themeColor="text1"/>
                <w:sz w:val="24"/>
              </w:rPr>
            </w:pPr>
          </w:p>
        </w:tc>
      </w:tr>
      <w:tr w:rsidR="00F7587F">
        <w:tc>
          <w:tcPr>
            <w:tcW w:w="564" w:type="pct"/>
            <w:shd w:val="clear" w:color="auto" w:fill="auto"/>
            <w:vAlign w:val="center"/>
          </w:tcPr>
          <w:p w:rsidR="00F7587F" w:rsidRDefault="00FB696B">
            <w:pPr>
              <w:spacing w:line="560" w:lineRule="exact"/>
              <w:jc w:val="center"/>
              <w:rPr>
                <w:color w:val="000000" w:themeColor="text1"/>
                <w:sz w:val="24"/>
              </w:rPr>
            </w:pPr>
            <w:r>
              <w:rPr>
                <w:color w:val="000000" w:themeColor="text1"/>
                <w:sz w:val="24"/>
              </w:rPr>
              <w:t>…</w:t>
            </w:r>
          </w:p>
        </w:tc>
        <w:tc>
          <w:tcPr>
            <w:tcW w:w="996" w:type="pct"/>
            <w:shd w:val="clear" w:color="auto" w:fill="auto"/>
            <w:vAlign w:val="center"/>
          </w:tcPr>
          <w:p w:rsidR="00F7587F" w:rsidRDefault="00F7587F">
            <w:pPr>
              <w:spacing w:line="560" w:lineRule="exact"/>
              <w:jc w:val="center"/>
              <w:rPr>
                <w:color w:val="000000" w:themeColor="text1"/>
                <w:sz w:val="24"/>
              </w:rPr>
            </w:pPr>
          </w:p>
        </w:tc>
        <w:tc>
          <w:tcPr>
            <w:tcW w:w="915" w:type="pct"/>
            <w:shd w:val="clear" w:color="auto" w:fill="auto"/>
            <w:vAlign w:val="center"/>
          </w:tcPr>
          <w:p w:rsidR="00F7587F" w:rsidRDefault="00F7587F">
            <w:pPr>
              <w:spacing w:line="560" w:lineRule="exact"/>
              <w:jc w:val="center"/>
              <w:rPr>
                <w:color w:val="000000" w:themeColor="text1"/>
                <w:sz w:val="24"/>
              </w:rPr>
            </w:pPr>
          </w:p>
        </w:tc>
        <w:tc>
          <w:tcPr>
            <w:tcW w:w="2525" w:type="pct"/>
            <w:shd w:val="clear" w:color="auto" w:fill="auto"/>
            <w:vAlign w:val="center"/>
          </w:tcPr>
          <w:p w:rsidR="00F7587F" w:rsidRDefault="00F7587F">
            <w:pPr>
              <w:spacing w:line="560" w:lineRule="exact"/>
              <w:jc w:val="center"/>
              <w:rPr>
                <w:color w:val="000000" w:themeColor="text1"/>
                <w:sz w:val="24"/>
              </w:rPr>
            </w:pPr>
          </w:p>
        </w:tc>
      </w:tr>
    </w:tbl>
    <w:p w:rsidR="00F7587F" w:rsidRDefault="00F7587F">
      <w:pPr>
        <w:spacing w:line="560" w:lineRule="exact"/>
        <w:jc w:val="left"/>
        <w:rPr>
          <w:color w:val="000000" w:themeColor="text1"/>
          <w:sz w:val="24"/>
        </w:rPr>
      </w:pPr>
    </w:p>
    <w:p w:rsidR="00F7587F" w:rsidRDefault="00F7587F">
      <w:pPr>
        <w:spacing w:line="560" w:lineRule="exact"/>
        <w:jc w:val="left"/>
        <w:rPr>
          <w:color w:val="000000" w:themeColor="text1"/>
          <w:sz w:val="24"/>
        </w:rPr>
      </w:pPr>
    </w:p>
    <w:p w:rsidR="00F7587F" w:rsidRDefault="00F7587F">
      <w:pPr>
        <w:spacing w:line="560" w:lineRule="exact"/>
        <w:jc w:val="left"/>
        <w:rPr>
          <w:color w:val="000000" w:themeColor="text1"/>
          <w:sz w:val="24"/>
        </w:rPr>
      </w:pPr>
    </w:p>
    <w:p w:rsidR="00F7587F" w:rsidRDefault="00F7587F">
      <w:pPr>
        <w:spacing w:line="560" w:lineRule="exact"/>
        <w:jc w:val="left"/>
        <w:rPr>
          <w:color w:val="000000" w:themeColor="text1"/>
          <w:sz w:val="24"/>
        </w:rPr>
      </w:pPr>
    </w:p>
    <w:p w:rsidR="00F7587F" w:rsidRDefault="00F7587F">
      <w:pPr>
        <w:spacing w:line="560" w:lineRule="exact"/>
        <w:jc w:val="left"/>
        <w:rPr>
          <w:color w:val="000000" w:themeColor="text1"/>
          <w:sz w:val="24"/>
        </w:rPr>
      </w:pPr>
    </w:p>
    <w:p w:rsidR="00F7587F" w:rsidRDefault="00FB696B" w:rsidP="00FB696B">
      <w:pPr>
        <w:spacing w:line="360" w:lineRule="auto"/>
        <w:ind w:firstLineChars="1700" w:firstLine="3794"/>
        <w:rPr>
          <w:color w:val="000000" w:themeColor="text1"/>
          <w:sz w:val="24"/>
        </w:rPr>
      </w:pPr>
      <w:r>
        <w:rPr>
          <w:color w:val="000000" w:themeColor="text1"/>
          <w:sz w:val="24"/>
        </w:rPr>
        <w:t>投标人名称：</w:t>
      </w:r>
    </w:p>
    <w:p w:rsidR="00F7587F" w:rsidRDefault="00FB696B" w:rsidP="00FB696B">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F7587F" w:rsidRDefault="00FB696B" w:rsidP="00FB696B">
      <w:pPr>
        <w:tabs>
          <w:tab w:val="left" w:pos="210"/>
        </w:tabs>
        <w:autoSpaceDE w:val="0"/>
        <w:autoSpaceDN w:val="0"/>
        <w:adjustRightInd w:val="0"/>
        <w:spacing w:line="460" w:lineRule="exact"/>
        <w:ind w:firstLineChars="200" w:firstLine="446"/>
        <w:rPr>
          <w:color w:val="000000" w:themeColor="text1"/>
          <w:sz w:val="24"/>
        </w:rPr>
      </w:pPr>
      <w:r>
        <w:rPr>
          <w:color w:val="000000" w:themeColor="text1"/>
          <w:sz w:val="24"/>
        </w:rPr>
        <w:br w:type="page"/>
      </w:r>
    </w:p>
    <w:p w:rsidR="00F7587F" w:rsidRDefault="00F7587F">
      <w:pPr>
        <w:widowControl/>
        <w:jc w:val="left"/>
        <w:rPr>
          <w:color w:val="000000" w:themeColor="text1"/>
          <w:sz w:val="24"/>
        </w:rPr>
      </w:pPr>
    </w:p>
    <w:p w:rsidR="00F7587F" w:rsidRDefault="00FB696B">
      <w:pPr>
        <w:autoSpaceDN w:val="0"/>
        <w:spacing w:line="360" w:lineRule="auto"/>
        <w:rPr>
          <w:b/>
          <w:bCs/>
          <w:color w:val="000000" w:themeColor="text1"/>
          <w:sz w:val="24"/>
        </w:rPr>
      </w:pPr>
      <w:r>
        <w:rPr>
          <w:rFonts w:hint="eastAsia"/>
          <w:b/>
          <w:bCs/>
          <w:color w:val="000000" w:themeColor="text1"/>
          <w:sz w:val="24"/>
        </w:rPr>
        <w:t>附件</w:t>
      </w:r>
      <w:r>
        <w:rPr>
          <w:rFonts w:hint="eastAsia"/>
          <w:b/>
          <w:bCs/>
          <w:color w:val="000000" w:themeColor="text1"/>
          <w:sz w:val="24"/>
        </w:rPr>
        <w:t>1</w:t>
      </w:r>
      <w:r>
        <w:rPr>
          <w:rFonts w:hint="eastAsia"/>
          <w:b/>
          <w:bCs/>
          <w:color w:val="000000" w:themeColor="text1"/>
          <w:sz w:val="24"/>
        </w:rPr>
        <w:t>2</w:t>
      </w:r>
    </w:p>
    <w:p w:rsidR="00F7587F" w:rsidRDefault="00FB696B">
      <w:pPr>
        <w:autoSpaceDN w:val="0"/>
        <w:spacing w:line="360" w:lineRule="auto"/>
        <w:jc w:val="center"/>
        <w:rPr>
          <w:b/>
          <w:bCs/>
          <w:color w:val="000000" w:themeColor="text1"/>
          <w:sz w:val="24"/>
        </w:rPr>
      </w:pPr>
      <w:r>
        <w:rPr>
          <w:b/>
          <w:bCs/>
          <w:color w:val="000000" w:themeColor="text1"/>
          <w:sz w:val="24"/>
        </w:rPr>
        <w:t>投标人认为需要提供的其他资料</w:t>
      </w:r>
    </w:p>
    <w:sectPr w:rsidR="00F7587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696B">
      <w:r>
        <w:separator/>
      </w:r>
    </w:p>
  </w:endnote>
  <w:endnote w:type="continuationSeparator" w:id="0">
    <w:p w:rsidR="00000000" w:rsidRDefault="00FB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rif">
    <w:altName w:val="AMGDT"/>
    <w:charset w:val="00"/>
    <w:family w:val="auto"/>
    <w:pitch w:val="default"/>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7F" w:rsidRDefault="00FB696B">
    <w:pPr>
      <w:pStyle w:val="a9"/>
      <w:jc w:val="center"/>
    </w:pPr>
    <w:r>
      <w:rPr>
        <w:b/>
      </w:rPr>
      <w:fldChar w:fldCharType="begin"/>
    </w:r>
    <w:r>
      <w:rPr>
        <w:b/>
      </w:rPr>
      <w:instrText>PAGE  \* Arabic  \* MERGEFORMAT</w:instrText>
    </w:r>
    <w:r>
      <w:rPr>
        <w:b/>
      </w:rPr>
      <w:fldChar w:fldCharType="separate"/>
    </w:r>
    <w:r>
      <w:rPr>
        <w:b/>
        <w:lang w:val="zh-CN"/>
      </w:rPr>
      <w:t>15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696B">
      <w:r>
        <w:separator/>
      </w:r>
    </w:p>
  </w:footnote>
  <w:footnote w:type="continuationSeparator" w:id="0">
    <w:p w:rsidR="00000000" w:rsidRDefault="00FB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7F" w:rsidRDefault="00F7587F">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1E856E4"/>
    <w:multiLevelType w:val="multilevel"/>
    <w:tmpl w:val="31E856E4"/>
    <w:lvl w:ilvl="0">
      <w:start w:val="1"/>
      <w:numFmt w:val="decimal"/>
      <w:suff w:val="nothing"/>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C0388D"/>
    <w:multiLevelType w:val="multilevel"/>
    <w:tmpl w:val="44C0388D"/>
    <w:lvl w:ilvl="0">
      <w:start w:val="1"/>
      <w:numFmt w:val="decimal"/>
      <w:suff w:val="nothing"/>
      <w:lvlText w:val="%1、"/>
      <w:lvlJc w:val="left"/>
      <w:pPr>
        <w:ind w:left="360" w:hanging="360"/>
      </w:pPr>
      <w:rPr>
        <w:rFonts w:cstheme="minorBidi" w:hint="default"/>
        <w:color w:val="auto"/>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413D74"/>
    <w:multiLevelType w:val="multilevel"/>
    <w:tmpl w:val="5E413D7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210F8D"/>
    <w:multiLevelType w:val="multilevel"/>
    <w:tmpl w:val="7E210F8D"/>
    <w:lvl w:ilvl="0">
      <w:start w:val="1"/>
      <w:numFmt w:val="decimal"/>
      <w:suff w:val="nothing"/>
      <w:lvlText w:val="%1、"/>
      <w:lvlJc w:val="left"/>
      <w:pPr>
        <w:ind w:left="360" w:hanging="360"/>
      </w:pPr>
      <w:rPr>
        <w:rFonts w:cstheme="minorBidi" w:hint="default"/>
        <w:color w:val="auto"/>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510D"/>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587F"/>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696B"/>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 w:val="0374238F"/>
    <w:rsid w:val="049251C3"/>
    <w:rsid w:val="06A50DBA"/>
    <w:rsid w:val="07416A2C"/>
    <w:rsid w:val="0B5A4560"/>
    <w:rsid w:val="0C230DF6"/>
    <w:rsid w:val="0E1327A4"/>
    <w:rsid w:val="10964F4E"/>
    <w:rsid w:val="15DA2525"/>
    <w:rsid w:val="1FF22990"/>
    <w:rsid w:val="21E5472C"/>
    <w:rsid w:val="249D7540"/>
    <w:rsid w:val="293926EA"/>
    <w:rsid w:val="2C1B1B52"/>
    <w:rsid w:val="2DC518B5"/>
    <w:rsid w:val="2DDF2977"/>
    <w:rsid w:val="302723B3"/>
    <w:rsid w:val="330B7C1C"/>
    <w:rsid w:val="386D6DD1"/>
    <w:rsid w:val="38E3083D"/>
    <w:rsid w:val="394B33DF"/>
    <w:rsid w:val="3D0221DE"/>
    <w:rsid w:val="3E3068D7"/>
    <w:rsid w:val="435A7F52"/>
    <w:rsid w:val="44380293"/>
    <w:rsid w:val="4CE63B56"/>
    <w:rsid w:val="4CF66F3E"/>
    <w:rsid w:val="4DBD1FA6"/>
    <w:rsid w:val="50B25872"/>
    <w:rsid w:val="52C40163"/>
    <w:rsid w:val="53CC27A6"/>
    <w:rsid w:val="55F96939"/>
    <w:rsid w:val="578A1A61"/>
    <w:rsid w:val="57C33EC0"/>
    <w:rsid w:val="591B677F"/>
    <w:rsid w:val="5B7F45A2"/>
    <w:rsid w:val="5C556587"/>
    <w:rsid w:val="600A4823"/>
    <w:rsid w:val="62500A46"/>
    <w:rsid w:val="635D78BF"/>
    <w:rsid w:val="67332E10"/>
    <w:rsid w:val="6793565D"/>
    <w:rsid w:val="68AA0334"/>
    <w:rsid w:val="6945636C"/>
    <w:rsid w:val="6A773014"/>
    <w:rsid w:val="6A894F86"/>
    <w:rsid w:val="6CED3A62"/>
    <w:rsid w:val="798B433F"/>
    <w:rsid w:val="7A4B21AB"/>
    <w:rsid w:val="7B6E3FBF"/>
    <w:rsid w:val="7D4C20DE"/>
    <w:rsid w:val="7DC11FC5"/>
    <w:rsid w:val="7ED3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Code" w:qFormat="1"/>
    <w:lsdException w:name="HTML Definition" w:qFormat="1"/>
    <w:lsdException w:name="HTML Samp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iPriority w:val="99"/>
    <w:semiHidden/>
    <w:unhideWhenUsed/>
    <w:qFormat/>
    <w:pPr>
      <w:jc w:val="left"/>
    </w:pPr>
    <w:rPr>
      <w:kern w:val="0"/>
      <w:sz w:val="24"/>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uiPriority w:val="20"/>
    <w:qFormat/>
    <w:rPr>
      <w:i/>
    </w:rPr>
  </w:style>
  <w:style w:type="character" w:styleId="HTML">
    <w:name w:val="HTML Definition"/>
    <w:basedOn w:val="a0"/>
    <w:uiPriority w:val="99"/>
    <w:semiHidden/>
    <w:unhideWhenUsed/>
    <w:qFormat/>
    <w:rPr>
      <w:i/>
      <w:iCs/>
    </w:rPr>
  </w:style>
  <w:style w:type="character" w:styleId="af1">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serif" w:eastAsia="serif" w:hAnsi="serif" w:cs="serif" w:hint="default"/>
      <w:sz w:val="21"/>
      <w:szCs w:val="21"/>
    </w:rPr>
  </w:style>
  <w:style w:type="character" w:styleId="af2">
    <w:name w:val="annotation reference"/>
    <w:basedOn w:val="a0"/>
    <w:uiPriority w:val="99"/>
    <w:semiHidden/>
    <w:unhideWhenUsed/>
    <w:qFormat/>
    <w:rPr>
      <w:sz w:val="21"/>
      <w:szCs w:val="21"/>
    </w:rPr>
  </w:style>
  <w:style w:type="character" w:styleId="HTML1">
    <w:name w:val="HTML Keyboard"/>
    <w:basedOn w:val="a0"/>
    <w:uiPriority w:val="99"/>
    <w:semiHidden/>
    <w:unhideWhenUsed/>
    <w:rPr>
      <w:rFonts w:ascii="serif" w:eastAsia="serif" w:hAnsi="serif" w:cs="serif" w:hint="default"/>
      <w:sz w:val="21"/>
      <w:szCs w:val="21"/>
    </w:rPr>
  </w:style>
  <w:style w:type="character" w:styleId="HTML2">
    <w:name w:val="HTML Sample"/>
    <w:basedOn w:val="a0"/>
    <w:uiPriority w:val="99"/>
    <w:semiHidden/>
    <w:unhideWhenUsed/>
    <w:qFormat/>
    <w:rPr>
      <w:rFonts w:ascii="serif" w:eastAsia="serif" w:hAnsi="serif" w:cs="serif"/>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3">
    <w:name w:val="List Paragraph"/>
    <w:basedOn w:val="a"/>
    <w:link w:val="Char7"/>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8">
    <w:name w:val="Char"/>
    <w:basedOn w:val="a"/>
    <w:qFormat/>
    <w:pPr>
      <w:tabs>
        <w:tab w:val="left" w:pos="360"/>
      </w:tabs>
    </w:pPr>
    <w:rPr>
      <w:sz w:val="24"/>
      <w:szCs w:val="24"/>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01">
    <w:name w:val="font01"/>
    <w:basedOn w:val="a0"/>
    <w:qFormat/>
    <w:rPr>
      <w:rFonts w:ascii="微软雅黑" w:eastAsia="微软雅黑" w:hAnsi="微软雅黑" w:cs="微软雅黑" w:hint="eastAsia"/>
      <w:b/>
      <w:color w:val="FF0000"/>
      <w:sz w:val="20"/>
      <w:szCs w:val="20"/>
      <w:u w:val="none"/>
    </w:rPr>
  </w:style>
  <w:style w:type="character" w:customStyle="1" w:styleId="first-child">
    <w:name w:val="first-child"/>
    <w:basedOn w:val="a0"/>
    <w:qFormat/>
  </w:style>
  <w:style w:type="character" w:customStyle="1" w:styleId="required">
    <w:name w:val="required"/>
    <w:basedOn w:val="a0"/>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Code" w:qFormat="1"/>
    <w:lsdException w:name="HTML Definition" w:qFormat="1"/>
    <w:lsdException w:name="HTML Samp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iPriority w:val="99"/>
    <w:semiHidden/>
    <w:unhideWhenUsed/>
    <w:qFormat/>
    <w:pPr>
      <w:jc w:val="left"/>
    </w:pPr>
    <w:rPr>
      <w:kern w:val="0"/>
      <w:sz w:val="24"/>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uiPriority w:val="20"/>
    <w:qFormat/>
    <w:rPr>
      <w:i/>
    </w:rPr>
  </w:style>
  <w:style w:type="character" w:styleId="HTML">
    <w:name w:val="HTML Definition"/>
    <w:basedOn w:val="a0"/>
    <w:uiPriority w:val="99"/>
    <w:semiHidden/>
    <w:unhideWhenUsed/>
    <w:qFormat/>
    <w:rPr>
      <w:i/>
      <w:iCs/>
    </w:rPr>
  </w:style>
  <w:style w:type="character" w:styleId="af1">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serif" w:eastAsia="serif" w:hAnsi="serif" w:cs="serif" w:hint="default"/>
      <w:sz w:val="21"/>
      <w:szCs w:val="21"/>
    </w:rPr>
  </w:style>
  <w:style w:type="character" w:styleId="af2">
    <w:name w:val="annotation reference"/>
    <w:basedOn w:val="a0"/>
    <w:uiPriority w:val="99"/>
    <w:semiHidden/>
    <w:unhideWhenUsed/>
    <w:qFormat/>
    <w:rPr>
      <w:sz w:val="21"/>
      <w:szCs w:val="21"/>
    </w:rPr>
  </w:style>
  <w:style w:type="character" w:styleId="HTML1">
    <w:name w:val="HTML Keyboard"/>
    <w:basedOn w:val="a0"/>
    <w:uiPriority w:val="99"/>
    <w:semiHidden/>
    <w:unhideWhenUsed/>
    <w:rPr>
      <w:rFonts w:ascii="serif" w:eastAsia="serif" w:hAnsi="serif" w:cs="serif" w:hint="default"/>
      <w:sz w:val="21"/>
      <w:szCs w:val="21"/>
    </w:rPr>
  </w:style>
  <w:style w:type="character" w:styleId="HTML2">
    <w:name w:val="HTML Sample"/>
    <w:basedOn w:val="a0"/>
    <w:uiPriority w:val="99"/>
    <w:semiHidden/>
    <w:unhideWhenUsed/>
    <w:qFormat/>
    <w:rPr>
      <w:rFonts w:ascii="serif" w:eastAsia="serif" w:hAnsi="serif" w:cs="serif"/>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3">
    <w:name w:val="List Paragraph"/>
    <w:basedOn w:val="a"/>
    <w:link w:val="Char7"/>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8">
    <w:name w:val="Char"/>
    <w:basedOn w:val="a"/>
    <w:qFormat/>
    <w:pPr>
      <w:tabs>
        <w:tab w:val="left" w:pos="360"/>
      </w:tabs>
    </w:pPr>
    <w:rPr>
      <w:sz w:val="24"/>
      <w:szCs w:val="24"/>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列出段落 Char"/>
    <w:link w:val="af3"/>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01">
    <w:name w:val="font01"/>
    <w:basedOn w:val="a0"/>
    <w:qFormat/>
    <w:rPr>
      <w:rFonts w:ascii="微软雅黑" w:eastAsia="微软雅黑" w:hAnsi="微软雅黑" w:cs="微软雅黑" w:hint="eastAsia"/>
      <w:b/>
      <w:color w:val="FF0000"/>
      <w:sz w:val="20"/>
      <w:szCs w:val="20"/>
      <w:u w:val="none"/>
    </w:rPr>
  </w:style>
  <w:style w:type="character" w:customStyle="1" w:styleId="first-child">
    <w:name w:val="first-child"/>
    <w:basedOn w:val="a0"/>
    <w:qFormat/>
  </w:style>
  <w:style w:type="character" w:customStyle="1" w:styleId="required">
    <w:name w:val="required"/>
    <w:basedOn w:val="a0"/>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28940</Characters>
  <Application>Microsoft Office Word</Application>
  <DocSecurity>0</DocSecurity>
  <Lines>241</Lines>
  <Paragraphs>67</Paragraphs>
  <ScaleCrop>false</ScaleCrop>
  <Company>MS</Company>
  <LinksUpToDate>false</LinksUpToDate>
  <CharactersWithSpaces>33950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2023-11-24T01:48:00Z</dcterms:created>
  <dcterms:modified xsi:type="dcterms:W3CDTF">2023-11-24T01:48:00Z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1B47E9C0B49C4E809BCEAB60BAFA901B_12</vt:lpwstr>
  </property>
</Properties>
</file>